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ec6b2b">
      <w:pPr>
        <w:pStyle w:val="Normal"/>
        <w:ind w:left="2410"/>
      </w:pPr>
      <w:r w:rsidR="00ec6b2b">
        <w:rPr>
          <w:lang w:val="en-US"/>
        </w:rPr>
        <w:t xml:space="preserve">V</w:t>
      </w:r>
      <w:r w:rsidR="00df6487">
        <w:rPr>
          <w:lang w:val="en-US"/>
        </w:rPr>
        <w:t xml:space="preserve">I</w:t>
      </w:r>
      <w:r w:rsidR="00ec6b2b" w:rsidRPr="00ec6b2b">
        <w:t xml:space="preserve"> </w:t>
      </w:r>
      <w:r w:rsidR="00ec6b2b">
        <w:t xml:space="preserve">Международный конгресс  «Нейрореабилитация 201</w:t>
      </w:r>
      <w:r w:rsidR="00df6487" w:rsidRPr="00df6487">
        <w:t xml:space="preserve">4</w:t>
      </w:r>
      <w:r w:rsidR="00ec6b2b">
        <w:t xml:space="preserve">»</w:t>
      </w:r>
    </w:p>
    <w:p w:rsidP="00ec6b2b">
      <w:pPr>
        <w:pStyle w:val="User"/>
        <w:jc w:val="center"/>
      </w:pPr>
      <w:r w:rsidR="00df6487" w:rsidRPr="00df6487">
        <w:t xml:space="preserve">9-10</w:t>
      </w:r>
      <w:r w:rsidR="002d45ae">
        <w:t xml:space="preserve"> июня 201</w:t>
      </w:r>
      <w:r w:rsidR="00df6487">
        <w:rPr>
          <w:lang w:val="en-US"/>
        </w:rPr>
        <w:t xml:space="preserve">4</w:t>
      </w:r>
      <w:r w:rsidR="00ec6b2b">
        <w:t xml:space="preserve"> года, г.Москва</w:t>
      </w:r>
    </w:p>
    <w:p w:rsidP="00ec6b2b">
      <w:pPr>
        <w:pStyle w:val="User"/>
      </w:pPr>
      <w:r w:rsidR="00ec6b2b"/>
    </w:p>
    <w:p w:rsidP="00ec6b2b">
      <w:pPr>
        <w:pStyle w:val="User"/>
        <w:rPr>
          <w:sz w:val="44"/>
          <w:szCs w:val="44"/>
        </w:rPr>
        <w:tabs>
          <w:tab w:leader="none" w:pos="5244" w:val="center"/>
          <w:tab w:leader="none" w:pos="8827" w:val="left"/>
        </w:tabs>
      </w:pPr>
      <w:r w:rsidR="00ec6b2b">
        <w:rPr>
          <w:sz w:val="44"/>
          <w:szCs w:val="44"/>
        </w:rPr>
        <w:tab/>
        <w:t xml:space="preserve">ОРГАНИЗАЦИОННЫЙ КОМИТЕТ</w:t>
        <w:tab/>
      </w:r>
    </w:p>
    <w:p w:rsidP="00ec6b2b">
      <w:pPr>
        <w:pStyle w:val="User"/>
        <w:tabs>
          <w:tab w:leader="none" w:pos="5244" w:val="center"/>
          <w:tab w:leader="none" w:pos="8827" w:val="left"/>
        </w:tabs>
      </w:pPr>
      <w:r w:rsidR="00ec6b2b"/>
    </w:p>
    <w:tbl>
      <w:tblPr>
        <w:tblW w:type="auto" w:w="0"/>
        <w:tblLook w:val="04a0"/>
        <w:tblW w:type="auto" w:w="0"/>
        <w:tblInd w:type="dxa" w:w="401"/>
        <w:tblBorders>
          <w:top w:color="000000" w:space="0" w:sz="24" w:val="single"/>
          <w:left w:color="000000" w:space="0" w:sz="0" w:val="none"/>
          <w:bottom w:color="000000" w:space="0" w:sz="0" w:val="none"/>
          <w:right w:color="000000" w:space="0" w:sz="0" w:val="none"/>
          <w:insideH w:color="000000" w:space="0" w:sz="0" w:val="none"/>
          <w:insideV w:color="000000" w:space="0" w:sz="0" w:val="none"/>
        </w:tblBorders>
        <w:tblLayout w:type="auto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10155"/>
      </w:tblGrid>
      <w:tr>
        <w:trPr>
          <w:trHeight w:hRule="atLeast" w:val="100"/>
          <w:trHeight w:hRule="atLeast" w:val="100"/>
        </w:trPr>
        <w:tc>
          <w:tcPr>
            <w:textDirection w:val="lrTb"/>
            <w:vAlign w:val="top"/>
            <w:tcW w:type="dxa" w:w="10155"/>
            <w:tcBorders>
              <w:top w:color="000000" w:space="0" w:sz="24" w:val="single"/>
              <w:left w:color="ffffff" w:shadow="1" w:space="0" w:sz="255" w:val="none"/>
              <w:bottom w:color="ffffff" w:shadow="1" w:space="0" w:sz="255" w:val="none"/>
              <w:right w:color="ffffff" w:shadow="1" w:space="0" w:sz="255" w:val="none"/>
            </w:tcBorders>
          </w:tcPr>
          <w:p w:rsidP="00ac7824">
            <w:pPr>
              <w:pStyle w:val="User"/>
              <w:rPr>
                <w:sz w:val="16"/>
                <w:szCs w:val="16"/>
                <w:lang w:val="en-US"/>
                <w:color w:val="000000"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rStyle w:val="StGen0"/>
                <w:lang w:val="en-US"/>
                <w:color w:val="000000"/>
              </w:rPr>
              <w:t xml:space="preserve">e-mail: </w:t>
            </w:r>
            <w:r w:rsidR="00ec6b2b">
              <w:rPr>
                <w:rStyle w:val="StGen0"/>
                <w:lang w:val="en-US"/>
                <w:color w:val="000000"/>
              </w:rPr>
              <w:fldChar w:fldCharType="begin"/>
            </w:r>
            <w:r w:rsidR="00ec6b2b">
              <w:rPr>
                <w:rStyle w:val="StGen0"/>
                <w:lang w:val="en-US"/>
                <w:color w:val="000000"/>
              </w:rPr>
              <w:instrText xml:space="preserve"> HYPERLINK "mailto:neurorehab@mail.ru" </w:instrText>
            </w:r>
            <w:r w:rsidR="00ec6b2b">
              <w:rPr>
                <w:rStyle w:val="StGen0"/>
                <w:lang w:val="en-US"/>
                <w:color w:val="000000"/>
              </w:rPr>
              <w:fldChar w:fldCharType="separate"/>
            </w:r>
            <w:r w:rsidR="00ec6b2b">
              <w:rPr>
                <w:rStyle w:val="Hyperlink"/>
                <w:lang w:val="en-US"/>
                <w:color w:val="000000"/>
              </w:rPr>
              <w:instrText xml:space="preserve">neurorehab@mail.ru</w:instrText>
            </w:r>
            <w:r w:rsidR="00ec6b2b">
              <w:rPr>
                <w:rStyle w:val="StGen0"/>
                <w:lang w:val="en-US"/>
                <w:color w:val="000000"/>
              </w:rPr>
              <w:fldChar w:fldCharType="end"/>
            </w:r>
            <w:r w:rsidR="00ec6b2b">
              <w:rPr>
                <w:rStyle w:val="StGen0"/>
                <w:lang w:val="en-US"/>
                <w:color w:val="000000"/>
              </w:rPr>
              <w:t xml:space="preserve">                                                                                                             </w:t>
            </w:r>
            <w:r w:rsidR="00ac7824" w:rsidRPr="00ac7824">
              <w:rPr>
                <w:rStyle w:val="StGen0"/>
                <w:lang w:val="en-US"/>
                <w:color w:val="000000"/>
              </w:rPr>
              <w:t xml:space="preserve">                                                            </w:t>
            </w:r>
            <w:r w:rsidR="00ec6b2b">
              <w:rPr>
                <w:rStyle w:val="StGen0"/>
                <w:lang w:val="en-US"/>
                <w:color w:val="000000"/>
              </w:rPr>
              <w:t xml:space="preserve">                   </w:t>
            </w:r>
            <w:r w:rsidR="00ec6b2b">
              <w:rPr>
                <w:rStyle w:val="StGen0"/>
                <w:color w:val="000000"/>
              </w:rPr>
              <w:t xml:space="preserve">тел</w:t>
            </w:r>
            <w:r w:rsidR="00ec6b2b">
              <w:rPr>
                <w:rStyle w:val="StGen0"/>
                <w:lang w:val="en-US"/>
                <w:color w:val="000000"/>
              </w:rPr>
              <w:t xml:space="preserve">: (916)6313132</w:t>
            </w:r>
            <w:r w:rsidR="00ec6b2b">
              <w:rPr>
                <w:sz w:val="16"/>
                <w:szCs w:val="16"/>
                <w:lang w:val="en-US"/>
                <w:color w:val="000000"/>
              </w:rPr>
            </w:r>
          </w:p>
        </w:tc>
      </w:tr>
    </w:tbl>
    <w:p w:rsidP="00ec6b2b">
      <w:pPr>
        <w:pStyle w:val="User"/>
        <w:rPr>
          <w:lang w:val="en-US"/>
        </w:rPr>
        <w:tabs>
          <w:tab w:leader="none" w:pos="5244" w:val="center"/>
          <w:tab w:leader="none" w:pos="8827" w:val="left"/>
        </w:tabs>
      </w:pPr>
      <w:r w:rsidR="00ec6b2b">
        <w:rPr>
          <w:lang w:val="en-US"/>
        </w:rPr>
      </w:r>
    </w:p>
    <w:p w:rsidP="00ec6b2b">
      <w:pPr>
        <w:pStyle w:val="User"/>
        <w:rPr>
          <w:lang w:val="en-US"/>
        </w:rPr>
        <w:tabs>
          <w:tab w:leader="none" w:pos="5244" w:val="center"/>
          <w:tab w:leader="none" w:pos="8827" w:val="left"/>
        </w:tabs>
      </w:pPr>
      <w:r w:rsidR="00ec6b2b">
        <w:rPr>
          <w:lang w:val="en-US"/>
        </w:rPr>
      </w:r>
    </w:p>
    <w:p w:rsidP="00ec6b2b">
      <w:pPr>
        <w:pStyle w:val="User"/>
        <w:rPr>
          <w:lang w:val="en-US"/>
        </w:rPr>
        <w:tabs>
          <w:tab w:leader="none" w:pos="5244" w:val="center"/>
          <w:tab w:leader="none" w:pos="8827" w:val="left"/>
        </w:tabs>
      </w:pPr>
      <w:r w:rsidR="00ec6b2b">
        <w:rPr>
          <w:lang w:val="en-US"/>
        </w:rPr>
      </w:r>
    </w:p>
    <w:p w:rsidP="00ec6b2b">
      <w:pPr>
        <w:pStyle w:val="User"/>
        <w:rPr>
          <w:lang w:val="en-US"/>
        </w:rPr>
        <w:tabs>
          <w:tab w:leader="none" w:pos="5244" w:val="center"/>
          <w:tab w:leader="none" w:pos="8827" w:val="left"/>
        </w:tabs>
      </w:pPr>
      <w:r w:rsidR="00ec6b2b">
        <w:rPr>
          <w:lang w:val="en-US"/>
        </w:rPr>
      </w:r>
    </w:p>
    <w:p w:rsidP="00ec6b2b">
      <w:pPr>
        <w:pStyle w:val="User"/>
        <w:rPr>
          <w:u w:val="single"/>
        </w:rPr>
        <w:tabs>
          <w:tab w:leader="none" w:pos="5244" w:val="center"/>
          <w:tab w:leader="none" w:pos="8827" w:val="left"/>
        </w:tabs>
        <w:jc w:val="center"/>
      </w:pPr>
      <w:r w:rsidR="00ec6b2b">
        <w:rPr>
          <w:u w:val="single"/>
        </w:rPr>
        <w:t xml:space="preserve">Анкета для регионального сосудистого центра/первичного сосудистого отделения</w:t>
      </w:r>
    </w:p>
    <w:p w:rsidP="00ec6b2b">
      <w:pPr>
        <w:pStyle w:val="User"/>
        <w:tabs>
          <w:tab w:leader="none" w:pos="5244" w:val="center"/>
          <w:tab w:leader="none" w:pos="8827" w:val="left"/>
        </w:tabs>
      </w:pPr>
      <w:r w:rsidR="00ec6b2b"/>
    </w:p>
    <w:tbl>
      <w:tblPr>
        <w:tblW w:type="dxa" w:w="9768"/>
        <w:tblLook w:val="04a0"/>
        <w:tblW w:type="dxa" w:w="9768"/>
        <w:tblInd w:type="dxa" w:w="817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auto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2579"/>
        <w:gridCol w:w="1409"/>
        <w:gridCol w:w="607"/>
        <w:gridCol w:w="8"/>
        <w:gridCol w:w="6"/>
        <w:gridCol w:w="99"/>
        <w:gridCol w:w="786"/>
        <w:gridCol w:w="388"/>
        <w:gridCol w:w="683"/>
        <w:gridCol w:w="13"/>
        <w:gridCol w:w="137"/>
        <w:gridCol w:w="1120"/>
        <w:gridCol w:w="626"/>
        <w:gridCol w:w="1307"/>
      </w:tblGrid>
      <w:tr>
        <w:trPr>
          <w:trHeight w:hRule="atLeast" w:val="847"/>
          <w:wAfter w:type="dxa" w:w="0"/>
          <w:trHeight w:hRule="atLeast" w:val="847"/>
          <w:wAfter w:type="dxa" w:w="0"/>
        </w:trPr>
        <w:tc>
          <w:tcPr>
            <w:textDirection w:val="lrTb"/>
            <w:vAlign w:val="top"/>
            <w:tcW w:type="dxa" w:w="9768"/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  <w:t xml:space="preserve">Название учреждения: </w:t>
            </w:r>
            <w:r w:rsidR="00095241">
              <w:rPr>
                <w:b/>
              </w:rPr>
              <w:t xml:space="preserve"> </w:t>
            </w:r>
            <w:r w:rsidR="00cc0b02">
              <w:rPr>
                <w:b/>
              </w:rPr>
            </w:r>
          </w:p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  <w:t xml:space="preserve">Адрес:</w:t>
            </w:r>
            <w:r w:rsidR="00095241">
              <w:rPr>
                <w:b/>
              </w:rPr>
              <w:t xml:space="preserve"> </w:t>
            </w:r>
            <w:r w:rsidR="00ec6b2b">
              <w:rPr>
                <w:b/>
              </w:rPr>
            </w:r>
          </w:p>
          <w:p w:rsidP="00cc0b02">
            <w:pPr>
              <w:pStyle w:val="Normal"/>
              <w:rPr>
                <w:b/>
              </w:rPr>
              <w:tabs>
                <w:tab w:leader="none" w:pos="1170" w:val="left"/>
              </w:tabs>
              <w:spacing w:after="0" w:line="240" w:lineRule="auto"/>
            </w:pPr>
            <w:r w:rsidR="00cc0b02">
              <w:rPr>
                <w:b/>
              </w:rPr>
              <w:tab/>
            </w:r>
            <w:r w:rsidR="00ec6b2b">
              <w:rPr>
                <w:b/>
              </w:rPr>
            </w:r>
          </w:p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  <w:t xml:space="preserve">Тел/факс:</w:t>
            </w:r>
            <w:r w:rsidR="00095241">
              <w:rPr>
                <w:b/>
              </w:rPr>
              <w:t xml:space="preserve"> </w:t>
            </w:r>
            <w:r w:rsidR="00ec6b2b">
              <w:rPr>
                <w:b/>
              </w:rPr>
            </w:r>
          </w:p>
          <w:p>
            <w:pPr>
              <w:pStyle w:val="Normal"/>
              <w:rPr>
                <w:b/>
                <w:lang w:val="en-US"/>
              </w:rPr>
              <w:spacing w:after="0" w:line="240" w:lineRule="auto"/>
            </w:pPr>
            <w:r w:rsidR="00ec6b2b">
              <w:rPr>
                <w:b/>
                <w:lang w:val="en-US"/>
              </w:rPr>
              <w:t xml:space="preserve">E</w:t>
            </w:r>
            <w:r w:rsidR="00ec6b2b" w:rsidRPr="00cc0b02">
              <w:rPr>
                <w:b/>
                <w:lang w:val="en-US"/>
              </w:rPr>
              <w:t xml:space="preserve">-</w:t>
            </w:r>
            <w:r w:rsidR="00ec6b2b">
              <w:rPr>
                <w:b/>
                <w:lang w:val="en-US"/>
              </w:rPr>
              <w:t xml:space="preserve">mail</w:t>
            </w:r>
            <w:r w:rsidR="00ec6b2b" w:rsidRPr="00cc0b02">
              <w:rPr>
                <w:b/>
                <w:lang w:val="en-US"/>
              </w:rPr>
              <w:t xml:space="preserve">:</w:t>
            </w:r>
            <w:r w:rsidR="00095241">
              <w:rPr>
                <w:b/>
                <w:lang w:val="en-US"/>
              </w:rPr>
              <w:t xml:space="preserve"> </w:t>
            </w:r>
            <w:r w:rsidR="00ec6b2b" w:rsidRPr="00095241">
              <w:rPr>
                <w:b/>
                <w:lang w:val="en-US"/>
              </w:rPr>
            </w:r>
          </w:p>
          <w:p>
            <w:pPr>
              <w:pStyle w:val="Normal"/>
              <w:rPr>
                <w:b/>
                <w:lang w:val="en-US"/>
              </w:rPr>
              <w:spacing w:after="0" w:line="240" w:lineRule="auto"/>
            </w:pPr>
            <w:r w:rsidR="00ec6b2b" w:rsidRPr="00cc0b02">
              <w:rPr>
                <w:b/>
                <w:lang w:val="en-US"/>
              </w:rPr>
            </w:r>
          </w:p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  <w:t xml:space="preserve">Руководитель центра:</w:t>
            </w:r>
          </w:p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 w:rsidR="00ec6b2b">
              <w:rPr>
                <w:b/>
              </w:rPr>
              <w:t xml:space="preserve">Фамилия:  </w:t>
            </w:r>
            <w:r w:rsidR="00cc0b02">
              <w:rPr>
                <w:b/>
              </w:rPr>
              <w:t xml:space="preserve">                         </w:t>
            </w:r>
            <w:r w:rsidR="00ec6b2b">
              <w:rPr>
                <w:b/>
              </w:rPr>
              <w:t xml:space="preserve">Имя:   </w:t>
            </w:r>
            <w:r w:rsidR="00cc0b02">
              <w:rPr>
                <w:b/>
              </w:rPr>
              <w:t xml:space="preserve">        </w:t>
            </w:r>
            <w:r w:rsidR="00ec6b2b">
              <w:rPr>
                <w:b/>
              </w:rPr>
              <w:t xml:space="preserve">             </w:t>
            </w:r>
            <w:r w:rsidR="00095241">
              <w:rPr>
                <w:b/>
              </w:rPr>
              <w:t xml:space="preserve">        </w:t>
            </w:r>
            <w:r w:rsidR="00ec6b2b">
              <w:rPr>
                <w:b/>
              </w:rPr>
              <w:t xml:space="preserve">Отчество:</w:t>
            </w:r>
            <w:r w:rsidR="00095241">
              <w:rPr>
                <w:b/>
              </w:rPr>
              <w:t xml:space="preserve"> </w:t>
            </w:r>
            <w:r w:rsidR="001963cc">
              <w:rPr>
                <w:b/>
              </w:rPr>
              <w:t xml:space="preserve">  </w:t>
            </w:r>
            <w:r w:rsidR="00cc0b02">
              <w:rPr>
                <w:b/>
              </w:rPr>
              <w:t xml:space="preserve">                    </w:t>
            </w:r>
            <w:r w:rsidR="00ec6b2b"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 w:rsidR="00ec6b2b">
              <w:rPr>
                <w:b/>
              </w:rPr>
              <w:t xml:space="preserve">Дата рождения: </w:t>
            </w:r>
          </w:p>
          <w:p>
            <w:pPr>
              <w:pStyle w:val="Normal"/>
              <w:rPr>
                <w:b/>
              </w:rPr>
            </w:pPr>
            <w:r w:rsidR="00ec6b2b">
              <w:rPr>
                <w:b/>
              </w:rPr>
              <w:t xml:space="preserve">Мобильный телефон руководителя:</w:t>
            </w:r>
            <w:r w:rsidR="00095241">
              <w:rPr>
                <w:b/>
              </w:rPr>
              <w:t xml:space="preserve"> </w:t>
            </w:r>
            <w:r w:rsidR="00ec6b2b">
              <w:rPr>
                <w:b/>
              </w:rPr>
            </w:r>
          </w:p>
          <w:p w:rsidP="00095241"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  <w:lang w:val="en-US"/>
              </w:rPr>
              <w:t xml:space="preserve">E</w:t>
            </w:r>
            <w:r w:rsidR="00ec6b2b">
              <w:rPr>
                <w:b/>
              </w:rPr>
              <w:t xml:space="preserve">-</w:t>
            </w:r>
            <w:r w:rsidR="00ec6b2b">
              <w:rPr>
                <w:b/>
                <w:lang w:val="en-US"/>
              </w:rPr>
              <w:t xml:space="preserve">mail</w:t>
            </w:r>
            <w:r w:rsidR="00ec6b2b">
              <w:rPr>
                <w:b/>
              </w:rPr>
              <w:t xml:space="preserve"> руководителя:</w:t>
            </w:r>
            <w:r w:rsidR="00095241" w:rsidRPr="00095241">
              <w:rPr>
                <w:b/>
              </w:rPr>
              <w:t xml:space="preserve"> </w:t>
            </w:r>
          </w:p>
          <w:p>
            <w:pPr>
              <w:pStyle w:val="Normal"/>
              <w:rPr>
                <w:b/>
              </w:rPr>
            </w:pPr>
            <w:r w:rsidR="00ec6b2b">
              <w:rPr>
                <w:b/>
              </w:rPr>
            </w:r>
          </w:p>
        </w:tc>
      </w:tr>
      <w:tr>
        <w:trPr>
          <w:trHeight w:hRule="atLeast" w:val="231"/>
          <w:wAfter w:type="dxa" w:w="0"/>
          <w:cantSplit/>
          <w:trHeight w:hRule="atLeast" w:val="231"/>
          <w:wAfter w:type="dxa" w:w="0"/>
        </w:trPr>
        <w:tc>
          <w:tcPr>
            <w:textDirection w:val="lrTb"/>
            <w:vMerge w:val="restart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Наличие оборудования в соответствии с приказом №389Н</w:t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</w:tc>
        <w:tc>
          <w:tcPr>
            <w:textDirection w:val="lrTb"/>
            <w:vMerge w:val="restart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 Функциональная кровать с боковыми спинками.трёхсекционная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t xml:space="preserve">Количество</w:t>
            </w:r>
          </w:p>
        </w:tc>
      </w:tr>
      <w:tr>
        <w:trPr>
          <w:trHeight w:hRule="atLeast" w:val="315"/>
          <w:wAfter w:type="dxa" w:w="0"/>
          <w:cantSplit/>
          <w:trHeight w:hRule="atLeast" w:val="31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Merge w:val="continue"/>
            <w:vAlign w:val="center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50"/>
          <w:wAfter w:type="dxa" w:w="0"/>
          <w:cantSplit/>
          <w:trHeight w:hRule="atLeast" w:val="15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Аппарат кардиоинтервалографии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50"/>
          <w:wAfter w:type="dxa" w:w="0"/>
          <w:cantSplit/>
          <w:trHeight w:hRule="atLeast" w:val="15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Автоматический пневмомассажёр конечностей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50"/>
          <w:wAfter w:type="dxa" w:w="0"/>
          <w:cantSplit/>
          <w:trHeight w:hRule="atLeast" w:val="15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Стол вертикализатор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04"/>
          <w:wAfter w:type="dxa" w:w="0"/>
          <w:cantSplit/>
          <w:trHeight w:hRule="atLeast" w:val="104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Функциональная кровать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35"/>
          <w:wAfter w:type="dxa" w:w="0"/>
          <w:cantSplit/>
          <w:trHeight w:hRule="atLeast" w:val="13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Прикроватный столик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04"/>
          <w:wAfter w:type="dxa" w:w="0"/>
          <w:cantSplit/>
          <w:trHeight w:hRule="atLeast" w:val="104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Тумба прикроватная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65"/>
          <w:wAfter w:type="dxa" w:w="0"/>
          <w:cantSplit/>
          <w:trHeight w:hRule="atLeast" w:val="16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Кресло-туалет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20"/>
          <w:wAfter w:type="dxa" w:w="0"/>
          <w:cantSplit/>
          <w:trHeight w:hRule="atLeast" w:val="12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Прикроватное кресло с высокими спинками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34"/>
          <w:wAfter w:type="dxa" w:w="0"/>
          <w:cantSplit/>
          <w:trHeight w:hRule="atLeast" w:val="134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Прикроватная информационная доска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557"/>
          <w:wAfter w:type="dxa" w:w="0"/>
          <w:cantSplit/>
          <w:trHeight w:hRule="atLeast" w:val="557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cc0b02"/>
          </w:p>
          <w:p w:rsidP="00cc0b02"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de356a">
              <w:t xml:space="preserve">Противопролежневый матрас</w:t>
            </w:r>
            <w:r w:rsidR="00ec6b2b"/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35"/>
          <w:wAfter w:type="dxa" w:w="0"/>
          <w:trHeight w:hRule="atLeast" w:val="135"/>
          <w:wAfter w:type="dxa" w:w="0"/>
          <w:cantSplit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Массажная кушетка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300"/>
          <w:wAfter w:type="dxa" w:w="0"/>
          <w:cantSplit/>
          <w:trHeight w:hRule="atLeast" w:val="30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Стол для кинезотерапии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19"/>
          <w:wAfter w:type="dxa" w:w="0"/>
          <w:cantSplit/>
          <w:trHeight w:hRule="atLeast" w:val="119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Мат напольный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35"/>
          <w:wAfter w:type="dxa" w:w="0"/>
          <w:cantSplit/>
          <w:trHeight w:hRule="atLeast" w:val="13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Ортез для коленного сустава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65"/>
          <w:wAfter w:type="dxa" w:w="0"/>
          <w:cantSplit/>
          <w:trHeight w:hRule="atLeast" w:val="16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Ортез для кисти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806"/>
          <w:wAfter w:type="dxa" w:w="0"/>
          <w:cantSplit/>
          <w:trHeight w:hRule="atLeast" w:val="806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Ортез для голеностопного сустава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90"/>
          <w:wAfter w:type="dxa" w:w="0"/>
          <w:cantSplit/>
          <w:trHeight w:hRule="atLeast" w:val="9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Оборудование для лечебной гимнастики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65"/>
          <w:wAfter w:type="dxa" w:w="0"/>
          <w:cantSplit/>
          <w:trHeight w:hRule="atLeast" w:val="16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Оборудование для восстановления мышечной силы для мелких мышц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50"/>
          <w:wAfter w:type="dxa" w:w="0"/>
          <w:cantSplit/>
          <w:trHeight w:hRule="atLeast" w:val="15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Оборудование для восстановления двигательной активности, координации движений конечностей, бытовой деятельности и самообслуживания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65"/>
          <w:wAfter w:type="dxa" w:w="0"/>
          <w:cantSplit/>
          <w:trHeight w:hRule="atLeast" w:val="16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Изделия для восстановления мелкой моторики и координации</w:t>
            </w:r>
          </w:p>
        </w:tc>
        <w:tc>
          <w:tcPr>
            <w:textDirection w:val="lrTb"/>
            <w:vAlign w:val="top"/>
            <w:tcW w:type="dxa" w:w="305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96"/>
          <w:wAfter w:type="dxa" w:w="0"/>
          <w:cantSplit/>
          <w:trHeight w:hRule="atLeast" w:val="296"/>
          <w:wAfter w:type="dxa" w:w="0"/>
        </w:trPr>
        <w:tc>
          <w:tcPr>
            <w:textDirection w:val="lrTb"/>
            <w:vMerge w:val="restart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Штат в соответствии с приказом №389Н</w:t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(Специалист входит в состав ПСО или РСЦ, о чем есть соответствующая запись в трудовой книжке и номер приказа)</w:t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Merge w:val="restart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Врач- невролог     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t xml:space="preserve">Количество</w:t>
            </w:r>
            <w:r w:rsidR="00ec6b2b">
              <w:rPr>
                <w:lang w:val="en-US"/>
              </w:rPr>
              <w:t xml:space="preserve"> </w:t>
            </w:r>
            <w:r w:rsidR="00ec6b2b">
              <w:t xml:space="preserve">штатных единиц</w:t>
            </w:r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t xml:space="preserve">Количество</w:t>
            </w:r>
            <w:r w:rsidR="00ec6b2b">
              <w:rPr>
                <w:lang w:val="en-US"/>
              </w:rPr>
              <w:t xml:space="preserve"> </w:t>
            </w:r>
            <w:r w:rsidR="00ec6b2b">
              <w:t xml:space="preserve">физических лиц</w:t>
            </w:r>
          </w:p>
        </w:tc>
      </w:tr>
      <w:tr>
        <w:trPr>
          <w:trHeight w:hRule="atLeast" w:val="495"/>
          <w:wAfter w:type="dxa" w:w="0"/>
          <w:cantSplit/>
          <w:trHeight w:hRule="atLeast" w:val="49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Merge w:val="continue"/>
            <w:vAlign w:val="center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96"/>
          <w:wAfter w:type="dxa" w:w="0"/>
          <w:cantSplit/>
          <w:trHeight w:hRule="atLeast" w:val="296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Врач по ЛФК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55"/>
          <w:wAfter w:type="dxa" w:w="0"/>
          <w:cantSplit/>
          <w:trHeight w:hRule="atLeast" w:val="25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Врач физиотерапевт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480"/>
          <w:wAfter w:type="dxa" w:w="0"/>
          <w:cantSplit/>
          <w:trHeight w:hRule="atLeast" w:val="48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Врач восстановительной медицины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70"/>
          <w:wAfter w:type="dxa" w:w="0"/>
          <w:cantSplit/>
          <w:trHeight w:hRule="atLeast" w:val="27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Врач рефлексотерапевт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25"/>
          <w:wAfter w:type="dxa" w:w="0"/>
          <w:cantSplit/>
          <w:trHeight w:hRule="atLeast" w:val="22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Логопед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55"/>
          <w:wAfter w:type="dxa" w:w="0"/>
          <w:cantSplit/>
          <w:trHeight w:hRule="atLeast" w:val="25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Медицинский психолог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70"/>
          <w:wAfter w:type="dxa" w:w="0"/>
          <w:cantSplit/>
          <w:trHeight w:hRule="atLeast" w:val="27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Инструктор-методист по ЛФК</w:t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55"/>
          <w:wAfter w:type="dxa" w:w="0"/>
          <w:cantSplit/>
          <w:trHeight w:hRule="atLeast" w:val="255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Инструктор по трудовой терапии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281"/>
          <w:wAfter w:type="dxa" w:w="0"/>
          <w:cantSplit/>
          <w:trHeight w:hRule="atLeast" w:val="281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4136"/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Социальный работник</w:t>
            </w:r>
          </w:p>
        </w:tc>
        <w:tc>
          <w:tcPr>
            <w:textDirection w:val="lrTb"/>
            <w:vAlign w:val="top"/>
            <w:tcW w:type="dxa" w:w="174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147"/>
          <w:wAfter w:type="dxa" w:w="0"/>
          <w:trHeight w:hRule="atLeast" w:val="1147"/>
          <w:wAfter w:type="dxa" w:w="0"/>
        </w:trPr>
        <w:tc>
          <w:tcPr>
            <w:textDirection w:val="lrTb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Форма контроля реабилитационной работы</w:t>
            </w:r>
            <w:r w:rsidR="00ec6b2b">
              <w:t xml:space="preserve"> (используемая в данном учреждении)</w:t>
            </w:r>
          </w:p>
        </w:tc>
        <w:tc>
          <w:tcPr>
            <w:textDirection w:val="lrTb"/>
            <w:vAlign w:val="top"/>
            <w:tcW w:type="dxa" w:w="7189"/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 w:rsidRPr="007f1bbb"/>
          </w:p>
        </w:tc>
      </w:tr>
      <w:tr>
        <w:trPr>
          <w:trHeight w:hRule="atLeast" w:val="1128"/>
          <w:wAfter w:type="dxa" w:w="0"/>
          <w:trHeight w:hRule="atLeast" w:val="1128"/>
          <w:wAfter w:type="dxa" w:w="0"/>
        </w:trPr>
        <w:tc>
          <w:tcPr>
            <w:textDirection w:val="lrTb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Методы диагностики </w:t>
            </w:r>
            <w:r w:rsidR="00ec6b2b">
              <w:t xml:space="preserve">(используемые в данном учреждении)</w:t>
            </w:r>
          </w:p>
        </w:tc>
        <w:tc>
          <w:tcPr>
            <w:textDirection w:val="lrTb"/>
            <w:vAlign w:val="top"/>
            <w:tcW w:type="dxa" w:w="7189"/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 w:rsidRPr="007f1bbb"/>
          </w:p>
        </w:tc>
      </w:tr>
      <w:tr>
        <w:trPr>
          <w:trHeight w:hRule="atLeast" w:val="844"/>
          <w:wAfter w:type="dxa" w:w="0"/>
          <w:trHeight w:hRule="atLeast" w:val="844"/>
          <w:wAfter w:type="dxa" w:w="0"/>
        </w:trPr>
        <w:tc>
          <w:tcPr>
            <w:textDirection w:val="lrTb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Используемые методы реабилитации</w:t>
            </w:r>
            <w:r w:rsidR="00ec6b2b">
              <w:t xml:space="preserve"> (в данном учреждении)</w:t>
            </w:r>
          </w:p>
        </w:tc>
        <w:tc>
          <w:tcPr>
            <w:textDirection w:val="lrTb"/>
            <w:vAlign w:val="top"/>
            <w:tcW w:type="dxa" w:w="7189"/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 w:rsidRPr="00e26940"/>
          </w:p>
        </w:tc>
      </w:tr>
      <w:tr>
        <w:trPr>
          <w:trHeight w:hRule="atLeast" w:val="844"/>
          <w:wAfter w:type="dxa" w:w="0"/>
          <w:cantSplit/>
          <w:trHeight w:hRule="atLeast" w:val="844"/>
          <w:wAfter w:type="dxa" w:w="0"/>
        </w:trPr>
        <w:tc>
          <w:tcPr>
            <w:textDirection w:val="lrTb"/>
            <w:vMerge w:val="restart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Время первичного проведения тестов</w:t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14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t xml:space="preserve">теста оценки глотания</w:t>
            </w:r>
          </w:p>
        </w:tc>
        <w:tc>
          <w:tcPr>
            <w:textDirection w:val="lrTb"/>
            <w:vAlign w:val="top"/>
            <w:tcW w:type="dxa" w:w="1506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t xml:space="preserve">теста с комфортным апноэ</w:t>
            </w:r>
          </w:p>
        </w:tc>
        <w:tc>
          <w:tcPr>
            <w:textDirection w:val="lrTb"/>
            <w:vAlign w:val="top"/>
            <w:tcW w:type="dxa" w:w="2341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t xml:space="preserve">полуортостатического теста</w:t>
            </w:r>
          </w:p>
        </w:tc>
        <w:tc>
          <w:tcPr>
            <w:textDirection w:val="lrTb"/>
            <w:vAlign w:val="top"/>
            <w:tcW w:type="dxa" w:w="193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t xml:space="preserve">ортостатического теста</w:t>
            </w:r>
          </w:p>
        </w:tc>
      </w:tr>
      <w:tr>
        <w:trPr>
          <w:trHeight w:hRule="atLeast" w:val="870"/>
          <w:wAfter w:type="dxa" w:w="0"/>
          <w:cantSplit/>
          <w:trHeight w:hRule="atLeast" w:val="87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14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506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2341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93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844"/>
          <w:wAfter w:type="dxa" w:w="0"/>
          <w:trHeight w:hRule="atLeast" w:val="844"/>
          <w:wAfter w:type="dxa" w:w="0"/>
        </w:trPr>
        <w:tc>
          <w:tcPr>
            <w:textDirection w:val="lrTb"/>
            <w:vAlign w:val="top"/>
            <w:tcW w:type="dxa" w:w="2579"/>
            <w:tcBorders>
              <w:top w:color="ffffff" w:shadow="1" w:space="0" w:sz="255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Количество протоколов мультидисциплинарных обходов в истории болезни </w:t>
            </w:r>
            <w:r w:rsidR="00ec6b2b">
              <w:t xml:space="preserve">(в среднем у одного больного)</w:t>
            </w: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7189"/>
            <w:gridSpan w:val="13"/>
            <w:tcBorders>
              <w:top w:color="ffffff" w:shadow="1" w:space="0" w:sz="255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1170"/>
          <w:wAfter w:type="dxa" w:w="0"/>
          <w:cantSplit/>
          <w:trHeight w:hRule="atLeast" w:val="1170"/>
          <w:wAfter w:type="dxa" w:w="0"/>
        </w:trPr>
        <w:tc>
          <w:tcPr>
            <w:textDirection w:val="lrTb"/>
            <w:vMerge w:val="restart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Результаты тестирования по шкале Ривермид</w:t>
            </w:r>
            <w:r w:rsidR="00ec6b2b">
              <w:t xml:space="preserve"> (в данном учреждении)</w:t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201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  <w:t xml:space="preserve">количество пациентов с положительной динамикой</w:t>
            </w:r>
          </w:p>
        </w:tc>
        <w:tc>
          <w:tcPr>
            <w:textDirection w:val="lrTb"/>
            <w:vAlign w:val="top"/>
            <w:tcW w:type="dxa" w:w="1970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  <w:t xml:space="preserve">количество пациентов с отрицательной динамикой</w:t>
            </w:r>
          </w:p>
        </w:tc>
        <w:tc>
          <w:tcPr>
            <w:textDirection w:val="lrTb"/>
            <w:vAlign w:val="top"/>
            <w:tcW w:type="dxa" w:w="1896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  <w:t xml:space="preserve">количество пациентов без динамики (с исходным результатом &lt;100 баллов)</w:t>
            </w:r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  <w:t xml:space="preserve">количество пациентов с исходным результатом в 100 баллов</w:t>
            </w:r>
          </w:p>
        </w:tc>
      </w:tr>
      <w:tr>
        <w:trPr>
          <w:trHeight w:hRule="atLeast" w:val="427"/>
          <w:wAfter w:type="dxa" w:w="0"/>
          <w:cantSplit/>
          <w:trHeight w:hRule="atLeast" w:val="427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</w:tc>
        <w:tc>
          <w:tcPr>
            <w:textDirection w:val="lrTb"/>
            <w:vAlign w:val="top"/>
            <w:tcW w:type="dxa" w:w="201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</w:r>
          </w:p>
        </w:tc>
        <w:tc>
          <w:tcPr>
            <w:textDirection w:val="lrTb"/>
            <w:vAlign w:val="center"/>
            <w:tcW w:type="dxa" w:w="1970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825bd"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</w:r>
          </w:p>
        </w:tc>
        <w:tc>
          <w:tcPr>
            <w:textDirection w:val="lrTb"/>
            <w:vAlign w:val="top"/>
            <w:tcW w:type="dxa" w:w="1896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</w:r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</w:r>
          </w:p>
        </w:tc>
      </w:tr>
      <w:tr>
        <w:trPr>
          <w:trHeight w:hRule="atLeast" w:val="293"/>
          <w:wAfter w:type="dxa" w:w="0"/>
          <w:cantSplit/>
          <w:trHeight w:hRule="atLeast" w:val="293"/>
          <w:wAfter w:type="dxa" w:w="0"/>
        </w:trPr>
        <w:tc>
          <w:tcPr>
            <w:textDirection w:val="lrTb"/>
            <w:vMerge w:val="restart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Количество выписанных пациентов </w:t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2024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  <w:t xml:space="preserve">в реабилитационный стационар</w:t>
            </w:r>
          </w:p>
        </w:tc>
        <w:tc>
          <w:tcPr>
            <w:textDirection w:val="lrTb"/>
            <w:vAlign w:val="top"/>
            <w:tcW w:type="dxa" w:w="1975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  <w:t xml:space="preserve">в амбулаторно-поликлиническое учреждение</w:t>
            </w:r>
          </w:p>
        </w:tc>
        <w:tc>
          <w:tcPr>
            <w:textDirection w:val="lrTb"/>
            <w:vAlign w:val="top"/>
            <w:tcW w:type="dxa" w:w="188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  <w:t xml:space="preserve">в санаторий</w:t>
            </w:r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sz w:val="18"/>
                <w:szCs w:val="18"/>
              </w:rPr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rPr>
                <w:sz w:val="18"/>
                <w:szCs w:val="18"/>
              </w:rPr>
              <w:t xml:space="preserve">в учреждения по уходу (домой по уходу)</w:t>
            </w:r>
          </w:p>
        </w:tc>
      </w:tr>
      <w:tr>
        <w:trPr>
          <w:trHeight w:hRule="atLeast" w:val="899"/>
          <w:wAfter w:type="dxa" w:w="0"/>
          <w:cantSplit/>
          <w:trHeight w:hRule="atLeast" w:val="899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2030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center"/>
            <w:tcW w:type="dxa" w:w="1969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825bd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  <w:tc>
          <w:tcPr>
            <w:textDirection w:val="lrTb"/>
            <w:vAlign w:val="top"/>
            <w:tcW w:type="dxa" w:w="1883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  <w:tr>
        <w:trPr>
          <w:trHeight w:hRule="atLeast" w:val="860"/>
          <w:wAfter w:type="dxa" w:w="0"/>
          <w:trHeight w:hRule="atLeast" w:val="860"/>
          <w:wAfter w:type="dxa" w:w="0"/>
        </w:trPr>
        <w:tc>
          <w:tcPr>
            <w:textDirection w:val="lrTb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Проведенное обучение </w:t>
            </w:r>
            <w:r w:rsidR="00ec6b2b">
              <w:t xml:space="preserve">(в данном учреждении)</w:t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(Сколько человек обучалось. Место обучения).</w:t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Дата, название цикла обучения и место проведения</w:t>
            </w:r>
          </w:p>
        </w:tc>
        <w:tc>
          <w:tcPr>
            <w:textDirection w:val="lrTb"/>
            <w:vAlign w:val="top"/>
            <w:tcW w:type="dxa" w:w="7189"/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c0b02"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711b2a" w:rsidRPr="00b356c7"/>
          </w:p>
        </w:tc>
      </w:tr>
      <w:tr>
        <w:trPr>
          <w:trHeight w:hRule="atLeast" w:val="338"/>
          <w:wAfter w:type="dxa" w:w="0"/>
          <w:cantSplit/>
          <w:trHeight w:hRule="atLeast" w:val="338"/>
          <w:wAfter w:type="dxa" w:w="0"/>
        </w:trPr>
        <w:tc>
          <w:tcPr>
            <w:textDirection w:val="lrTb"/>
            <w:vMerge w:val="restart"/>
            <w:vAlign w:val="top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Помещения для проведения реабилитационных мероприятий</w:t>
            </w:r>
          </w:p>
        </w:tc>
        <w:tc>
          <w:tcPr>
            <w:textDirection w:val="lrTb"/>
            <w:vAlign w:val="top"/>
            <w:tcW w:type="dxa" w:w="3303"/>
            <w:gridSpan w:val="7"/>
            <w:tcBorders>
              <w:top w:color="000000" w:space="0" w:sz="4" w:val="single"/>
              <w:left w:color="000000" w:space="0" w:sz="4" w:val="single"/>
              <w:bottom w:color="ffffff" w:shadow="1" w:space="0" w:sz="255" w:val="non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285"/>
            </w:pPr>
            <w:r w:rsidR="00ec6b2b"/>
          </w:p>
        </w:tc>
        <w:tc>
          <w:tcPr>
            <w:textDirection w:val="lrTb"/>
            <w:vAlign w:val="top"/>
            <w:tcW w:type="dxa" w:w="2579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cc0b02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>
              <w:t xml:space="preserve">Площадь</w:t>
            </w:r>
          </w:p>
        </w:tc>
        <w:tc>
          <w:tcPr>
            <w:textDirection w:val="lrTb"/>
            <w:vAlign w:val="top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cc0b02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>
              <w:t xml:space="preserve">Количество</w:t>
            </w:r>
          </w:p>
        </w:tc>
      </w:tr>
      <w:tr>
        <w:trPr>
          <w:trHeight w:hRule="atLeast" w:val="569"/>
          <w:wAfter w:type="dxa" w:w="0"/>
          <w:cantSplit/>
          <w:trHeight w:hRule="atLeast" w:val="569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3303"/>
            <w:gridSpan w:val="7"/>
            <w:tcBorders>
              <w:top w:color="ffffff" w:shadow="1" w:space="0" w:sz="255"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>
              <w:t xml:space="preserve">Зал для занятий на тренажёрах</w:t>
            </w:r>
          </w:p>
        </w:tc>
        <w:tc>
          <w:tcPr>
            <w:textDirection w:val="lrTb"/>
            <w:vAlign w:val="center"/>
            <w:tcW w:type="dxa" w:w="2579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  <w:tc>
          <w:tcPr>
            <w:textDirection w:val="lrTb"/>
            <w:vAlign w:val="center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</w:tr>
      <w:tr>
        <w:trPr>
          <w:trHeight w:hRule="atLeast" w:val="401"/>
          <w:wAfter w:type="dxa" w:w="0"/>
          <w:cantSplit/>
          <w:trHeight w:hRule="atLeast" w:val="401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3303"/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>
              <w:t xml:space="preserve">Кабинет механотерапии</w:t>
            </w:r>
          </w:p>
        </w:tc>
        <w:tc>
          <w:tcPr>
            <w:textDirection w:val="lrTb"/>
            <w:vAlign w:val="center"/>
            <w:tcW w:type="dxa" w:w="2579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  <w:tc>
          <w:tcPr>
            <w:textDirection w:val="lrTb"/>
            <w:vAlign w:val="center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</w:tr>
      <w:tr>
        <w:trPr>
          <w:trHeight w:hRule="atLeast" w:val="864"/>
          <w:wAfter w:type="dxa" w:w="0"/>
          <w:cantSplit/>
          <w:trHeight w:hRule="atLeast" w:val="864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5809ad">
              <w:rPr>
                <w:b/>
              </w:rPr>
            </w:r>
          </w:p>
        </w:tc>
        <w:tc>
          <w:tcPr>
            <w:textDirection w:val="lrTb"/>
            <w:vAlign w:val="top"/>
            <w:tcW w:type="dxa" w:w="3303"/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5809ad"/>
          </w:p>
          <w:p w:rsidP="005809ad"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5809ad">
              <w:t xml:space="preserve">Кабинет логопеда и психолога</w:t>
            </w:r>
          </w:p>
        </w:tc>
        <w:tc>
          <w:tcPr>
            <w:textDirection w:val="lrTb"/>
            <w:vAlign w:val="center"/>
            <w:tcW w:type="dxa" w:w="2579"/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5809ad"/>
          </w:p>
        </w:tc>
        <w:tc>
          <w:tcPr>
            <w:textDirection w:val="lrTb"/>
            <w:vAlign w:val="center"/>
            <w:tcW w:type="dxa" w:w="130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5809ad"/>
          </w:p>
        </w:tc>
      </w:tr>
      <w:tr>
        <w:trPr>
          <w:trHeight w:hRule="atLeast" w:val="563"/>
          <w:wAfter w:type="dxa" w:w="0"/>
          <w:cantSplit/>
          <w:trHeight w:hRule="atLeast" w:val="563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3303"/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>
              <w:t xml:space="preserve">Кабинет эрготерапии</w:t>
            </w:r>
          </w:p>
        </w:tc>
        <w:tc>
          <w:tcPr>
            <w:textDirection w:val="lrTb"/>
            <w:vAlign w:val="center"/>
            <w:tcW w:type="dxa" w:w="2579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  <w:tc>
          <w:tcPr>
            <w:textDirection w:val="lrTb"/>
            <w:vAlign w:val="center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</w:tr>
      <w:tr>
        <w:trPr>
          <w:trHeight w:hRule="atLeast" w:val="699"/>
          <w:wAfter w:type="dxa" w:w="0"/>
          <w:cantSplit/>
          <w:trHeight w:hRule="atLeast" w:val="699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3303"/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>
              <w:t xml:space="preserve">Кабинет врачей реабилитологов</w:t>
            </w:r>
          </w:p>
        </w:tc>
        <w:tc>
          <w:tcPr>
            <w:textDirection w:val="lrTb"/>
            <w:vAlign w:val="center"/>
            <w:tcW w:type="dxa" w:w="2579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  <w:tc>
          <w:tcPr>
            <w:textDirection w:val="lrTb"/>
            <w:vAlign w:val="center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</w:tr>
      <w:tr>
        <w:trPr>
          <w:trHeight w:hRule="atLeast" w:val="1006"/>
          <w:wAfter w:type="dxa" w:w="0"/>
          <w:cantSplit/>
          <w:trHeight w:hRule="atLeast" w:val="1006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3303"/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>
              <w:t xml:space="preserve">Кабинет для хранения физиотерапевтического оборудования</w:t>
            </w:r>
          </w:p>
        </w:tc>
        <w:tc>
          <w:tcPr>
            <w:textDirection w:val="lrTb"/>
            <w:vAlign w:val="center"/>
            <w:tcW w:type="dxa" w:w="2579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  <w:tc>
          <w:tcPr>
            <w:textDirection w:val="lrTb"/>
            <w:vAlign w:val="center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</w:tr>
      <w:tr>
        <w:trPr>
          <w:trHeight w:hRule="atLeast" w:val="860"/>
          <w:wAfter w:type="dxa" w:w="0"/>
          <w:cantSplit/>
          <w:trHeight w:hRule="atLeast" w:val="860"/>
          <w:wAfter w:type="dxa" w:w="0"/>
        </w:trPr>
        <w:tc>
          <w:tcPr>
            <w:textDirection w:val="lrTb"/>
            <w:vMerge w:val="continue"/>
            <w:vAlign w:val="center"/>
            <w:tcW w:type="dxa" w:w="25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rPr>
                <w:b/>
              </w:rPr>
              <w:spacing w:after="0" w:line="240" w:lineRule="auto"/>
            </w:pPr>
            <w:r w:rsidR="00ec6b2b">
              <w:rPr>
                <w:b/>
              </w:rPr>
            </w:r>
          </w:p>
        </w:tc>
        <w:tc>
          <w:tcPr>
            <w:textDirection w:val="lrTb"/>
            <w:vAlign w:val="top"/>
            <w:tcW w:type="dxa" w:w="3303"/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  <w:ind w:left="34"/>
            </w:pPr>
            <w:r w:rsidR="00ec6b2b">
              <w:t xml:space="preserve">Кабинет лечебной физкультуры для индивидуальных занятий</w:t>
            </w:r>
          </w:p>
        </w:tc>
        <w:tc>
          <w:tcPr>
            <w:textDirection w:val="lrTb"/>
            <w:vAlign w:val="center"/>
            <w:tcW w:type="dxa" w:w="2579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  <w:tc>
          <w:tcPr>
            <w:textDirection w:val="lrTb"/>
            <w:vAlign w:val="center"/>
            <w:tcW w:type="dxa" w:w="13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963cc">
            <w:pPr>
              <w:pStyle w:val="User"/>
              <w:tabs>
                <w:tab w:leader="none" w:pos="5244" w:val="center"/>
                <w:tab w:leader="none" w:pos="8827" w:val="left"/>
              </w:tabs>
              <w:jc w:val="center"/>
            </w:pPr>
            <w:r w:rsidR="00ec6b2b"/>
          </w:p>
        </w:tc>
      </w:tr>
      <w:tr>
        <w:trPr>
          <w:trHeight w:hRule="atLeast" w:val="860"/>
          <w:wAfter w:type="dxa" w:w="0"/>
          <w:trHeight w:hRule="atLeast" w:val="860"/>
          <w:wAfter w:type="dxa" w:w="0"/>
        </w:trPr>
        <w:tc>
          <w:tcPr>
            <w:textDirection w:val="lrTb"/>
            <w:vAlign w:val="top"/>
            <w:tcW w:type="dxa" w:w="4708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</w:r>
          </w:p>
          <w:p>
            <w:pPr>
              <w:pStyle w:val="User"/>
              <w:rPr>
                <w:b/>
              </w:rPr>
              <w:tabs>
                <w:tab w:leader="none" w:pos="5244" w:val="center"/>
                <w:tab w:leader="none" w:pos="8827" w:val="left"/>
              </w:tabs>
            </w:pPr>
            <w:r w:rsidR="00ec6b2b">
              <w:rPr>
                <w:b/>
              </w:rPr>
              <w:t xml:space="preserve">Среднее количество метров в палате на 1 го пациента</w:t>
            </w:r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  <w:tc>
          <w:tcPr>
            <w:textDirection w:val="lrTb"/>
            <w:vAlign w:val="top"/>
            <w:tcW w:type="dxa" w:w="5060"/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pStyle w:val="Normal"/>
              <w:spacing w:after="0" w:line="240" w:lineRule="auto"/>
            </w:pPr>
            <w:r w:rsidR="00ec6b2b"/>
          </w:p>
          <w:p>
            <w:pPr>
              <w:pStyle w:val="User"/>
              <w:tabs>
                <w:tab w:leader="none" w:pos="5244" w:val="center"/>
                <w:tab w:leader="none" w:pos="8827" w:val="left"/>
              </w:tabs>
            </w:pPr>
            <w:r w:rsidR="00ec6b2b"/>
          </w:p>
        </w:tc>
      </w:tr>
    </w:tbl>
    <w:p w:rsidP="00df6487">
      <w:pPr>
        <w:pStyle w:val="Normal"/>
      </w:pPr>
      <w:r w:rsidR="00af4ce4"/>
    </w:p>
    <w:sectPr>
      <w:type w:val="nextPage"/>
      <w:pgSz w:h="16838" w:w="11906"/>
      <w:pgMar w:bottom="720" w:footer="708" w:gutter="0" w:header="708" w:left="720" w:right="720" w:top="720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e0002aff" w:usb1="c0007841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aff" w:usb1="c0007843" w:usb2="00000009" w:usb3="00000000" w:csb0="000001ff" w:csb1="00000000"/>
  </w:font>
  <w:font w:name="Calibri">
    <w:charset w:val="cc"/>
    <w:family w:val="swiss"/>
    <w:panose1 w:val="020f0502020204030204"/>
    <w:pitch w:val="variable"/>
    <w:sig w:usb0="e10002ff" w:usb1="4000acff" w:usb2="00000009" w:usb3="00000000" w:csb0="0000019f" w:csb1="00000000"/>
  </w:font>
  <w:font w:name="Tahoma">
    <w:charset w:val="cc"/>
    <w:family w:val="swiss"/>
    <w:panose1 w:val="020b0604030504040204"/>
    <w:pitch w:val="variable"/>
    <w:sig w:usb0="e1002eff" w:usb1="c000605b" w:usb2="00000029" w:usb3="00000000" w:csb0="000101ff" w:csb1="00000000"/>
  </w:font>
  <w:font w:name="Cambria Math">
    <w:charset w:val="cc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stylePaneFormatFilter w:val="5024"/>
  <w:defaultTabStop w:val="708"/>
  <w:displayHorizontalDrawingGridEvery w:val="2"/>
  <w:displayVerticalDrawingGridEvery w:val="1"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spaceForUL/>
  </w:compat>
  <w:rsids>
    <w:rsid w:val="00095241"/>
    <w:rsid w:val="001963cc"/>
    <w:rsid w:val="002d45ae"/>
    <w:rsid w:val="005809ad"/>
    <w:rsid w:val="00711b2a"/>
    <w:rsid w:val="007f1bbb"/>
    <w:rsid w:val="00ac7824"/>
    <w:rsid w:val="00af4ce4"/>
    <w:rsid w:val="00b356c7"/>
    <w:rsid w:val="00cc0b02"/>
    <w:rsid w:val="00de356a"/>
    <w:rsid w:val="00df6487"/>
    <w:rsid w:val="00e26940"/>
    <w:rsid w:val="00e825bd"/>
    <w:rsid w:val="00ec6b2b"/>
  </w:rsids>
</w:settings>
</file>

<file path=word/styles.xml><?xml version="1.0" encoding="utf-8"?>
<w:styles xmlns:w="http://schemas.openxmlformats.org/wordprocessingml/2006/main">
  <w:docDefaults>
    <w:rPrDefault>
      <w:rPr>
        <w:rFonts w:ascii="Calibri" w:eastAsia="Calibri" w:hAnsi="Calibri" w:cs="Times New Roman"/>
      </w:rPr>
    </w:rPrDefault>
    <w:pPrDefault/>
  </w:docDefaults>
  <w:style w:type="paragraph" w:styleId="Normal">
    <w:name w:val="Normal"/>
    <w:next w:val="Normal"/>
    <w:link w:val="Normal"/>
    <w:pPr>
      <w:spacing w:after="200" w:line="276" w:lineRule="auto"/>
    </w:pPr>
    <w:rPr>
      <w:sz w:val="22"/>
      <w:szCs w:val="22"/>
      <w:lang w:bidi="ar-SA" w:eastAsia="en-US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character" w:styleId="Hyperlink">
    <w:name w:val="Hyperlink"/>
    <w:basedOn w:val="NormalCharacter"/>
    <w:next w:val="Hyperlink"/>
    <w:link w:val="Normal"/>
    <w:semiHidden/>
    <w:rPr>
      <w:u w:val="single"/>
      <w:color w:val="0000ff"/>
    </w:rPr>
  </w:style>
  <w:style w:type="paragraph" w:styleId="User">
    <w:name w:val="User"/>
    <w:next w:val="User"/>
    <w:link w:val="Normal"/>
    <w:rPr>
      <w:sz w:val="22"/>
      <w:szCs w:val="22"/>
      <w:lang w:bidi="ar-SA" w:eastAsia="en-US" w:val="ru-RU"/>
    </w:rPr>
  </w:style>
  <w:style w:type="character" w:styleId="StGen0">
    <w:name w:val="StGen0"/>
    <w:basedOn w:val="NormalCharacter"/>
    <w:next w:val="StGen0"/>
    <w:link w:val="Normal"/>
  </w:style>
  <w:style w:type="paragraph" w:styleId="Acetate">
    <w:name w:val="Acetate"/>
    <w:basedOn w:val="Normal"/>
    <w:next w:val="Acetate"/>
    <w:link w:val="StGen1"/>
    <w:semiHidden/>
    <w:pPr>
      <w:spacing w:after="0" w:line="240" w:lineRule="auto"/>
    </w:pPr>
    <w:rPr>
      <w:sz w:val="16"/>
      <w:szCs w:val="16"/>
      <w:rFonts w:ascii="Tahoma" w:hAnsi="Tahoma"/>
    </w:rPr>
  </w:style>
  <w:style w:type="character" w:styleId="StGen1">
    <w:name w:val="StGen1"/>
    <w:basedOn w:val="NormalCharacter"/>
    <w:next w:val="StGen1"/>
    <w:link w:val="Acetate"/>
    <w:semiHidden/>
    <w:rPr>
      <w:sz w:val="16"/>
      <w:szCs w:val="16"/>
      <w:lang w:eastAsia="en-US"/>
      <w:rFonts w:ascii="Tahoma" w:hAnsi="Tahom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