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B3" w:rsidRPr="00E01129"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Приложение № 7</w:t>
      </w:r>
    </w:p>
    <w:p w:rsidR="006349B3" w:rsidRPr="00E01129"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 xml:space="preserve">к Порядку организации медицинской реабилитации, </w:t>
      </w:r>
    </w:p>
    <w:p w:rsidR="006349B3" w:rsidRPr="00E01129"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 xml:space="preserve">утвержденному приказом Министерства здравоохранения </w:t>
      </w:r>
    </w:p>
    <w:p w:rsidR="006349B3" w:rsidRPr="00E01129"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Российской Федерации</w:t>
      </w:r>
    </w:p>
    <w:p w:rsidR="006349B3" w:rsidRPr="00E01129"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от ______________ 20__ г. № ______</w:t>
      </w: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p>
    <w:p w:rsidR="006349B3" w:rsidRPr="00E01129" w:rsidRDefault="006349B3" w:rsidP="006349B3">
      <w:pPr>
        <w:widowControl w:val="0"/>
        <w:autoSpaceDE w:val="0"/>
        <w:autoSpaceDN w:val="0"/>
        <w:adjustRightInd w:val="0"/>
        <w:jc w:val="center"/>
        <w:rPr>
          <w:rFonts w:ascii="Times New Roman" w:hAnsi="Times New Roman" w:cs="Times New Roman"/>
          <w:b/>
          <w:sz w:val="28"/>
          <w:szCs w:val="28"/>
        </w:rPr>
      </w:pPr>
      <w:r w:rsidRPr="00E01129">
        <w:rPr>
          <w:rFonts w:ascii="Times New Roman" w:hAnsi="Times New Roman" w:cs="Times New Roman"/>
          <w:b/>
          <w:sz w:val="28"/>
          <w:szCs w:val="28"/>
        </w:rPr>
        <w:t>Правила организации деятельности специализированного центра меди-</w:t>
      </w:r>
      <w:proofErr w:type="spellStart"/>
      <w:r w:rsidRPr="00E01129">
        <w:rPr>
          <w:rFonts w:ascii="Times New Roman" w:hAnsi="Times New Roman" w:cs="Times New Roman"/>
          <w:b/>
          <w:sz w:val="28"/>
          <w:szCs w:val="28"/>
        </w:rPr>
        <w:t>цинской</w:t>
      </w:r>
      <w:proofErr w:type="spellEnd"/>
      <w:r w:rsidRPr="00E01129">
        <w:rPr>
          <w:rFonts w:ascii="Times New Roman" w:hAnsi="Times New Roman" w:cs="Times New Roman"/>
          <w:b/>
          <w:sz w:val="28"/>
          <w:szCs w:val="28"/>
        </w:rPr>
        <w:t xml:space="preserve"> реабилитации, оказывающей помощь пациентам с </w:t>
      </w:r>
      <w:proofErr w:type="spellStart"/>
      <w:r w:rsidRPr="00E01129">
        <w:rPr>
          <w:rFonts w:ascii="Times New Roman" w:hAnsi="Times New Roman" w:cs="Times New Roman"/>
          <w:b/>
          <w:sz w:val="28"/>
          <w:szCs w:val="28"/>
        </w:rPr>
        <w:t>наруше-нием</w:t>
      </w:r>
      <w:proofErr w:type="spellEnd"/>
      <w:r w:rsidRPr="00E01129">
        <w:rPr>
          <w:rFonts w:ascii="Times New Roman" w:hAnsi="Times New Roman" w:cs="Times New Roman"/>
          <w:b/>
          <w:sz w:val="28"/>
          <w:szCs w:val="28"/>
        </w:rPr>
        <w:t xml:space="preserve"> функций и жизнедеятельности при заболеваниях ЦНС </w:t>
      </w:r>
    </w:p>
    <w:p w:rsidR="006349B3" w:rsidRPr="00E01129" w:rsidRDefault="006349B3" w:rsidP="006349B3">
      <w:pPr>
        <w:widowControl w:val="0"/>
        <w:autoSpaceDE w:val="0"/>
        <w:autoSpaceDN w:val="0"/>
        <w:adjustRightInd w:val="0"/>
        <w:jc w:val="center"/>
        <w:rPr>
          <w:rFonts w:ascii="Times New Roman" w:hAnsi="Times New Roman" w:cs="Times New Roman"/>
          <w:b/>
          <w:sz w:val="28"/>
          <w:szCs w:val="28"/>
        </w:rPr>
      </w:pPr>
      <w:r w:rsidRPr="00E01129">
        <w:rPr>
          <w:rFonts w:ascii="Times New Roman" w:hAnsi="Times New Roman" w:cs="Times New Roman"/>
          <w:b/>
          <w:sz w:val="28"/>
          <w:szCs w:val="28"/>
        </w:rPr>
        <w:t>(2-ой и 3-ий этапы медицинской реабилитации, 2-ой и 3-ий уровни оказания медицинской помощи)</w:t>
      </w: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1. Настоящее Положение определяет порядок организации деятельности специализированного центра медицинской реабилитации пациентов с нарушением функции центральной нервной системы,</w:t>
      </w:r>
      <w:r w:rsidRPr="00163102">
        <w:rPr>
          <w:rFonts w:ascii="Times New Roman" w:hAnsi="Times New Roman" w:cs="Times New Roman"/>
          <w:b/>
          <w:color w:val="000000"/>
          <w:sz w:val="28"/>
          <w:szCs w:val="28"/>
        </w:rPr>
        <w:t xml:space="preserve"> </w:t>
      </w:r>
      <w:r w:rsidRPr="00163102">
        <w:rPr>
          <w:rFonts w:ascii="Times New Roman" w:hAnsi="Times New Roman" w:cs="Times New Roman"/>
          <w:color w:val="000000"/>
          <w:sz w:val="28"/>
          <w:szCs w:val="28"/>
        </w:rPr>
        <w:t>в том числе с нарушениями речи и других высших психических функций</w:t>
      </w:r>
      <w:r w:rsidRPr="00E01129">
        <w:rPr>
          <w:rFonts w:ascii="Times New Roman" w:hAnsi="Times New Roman" w:cs="Times New Roman"/>
          <w:sz w:val="28"/>
          <w:szCs w:val="28"/>
        </w:rPr>
        <w:t xml:space="preserve"> (далее - Центр).</w:t>
      </w:r>
    </w:p>
    <w:p w:rsidR="006349B3" w:rsidRDefault="006349B3" w:rsidP="006349B3">
      <w:pPr>
        <w:widowControl w:val="0"/>
        <w:autoSpaceDE w:val="0"/>
        <w:autoSpaceDN w:val="0"/>
        <w:adjustRightInd w:val="0"/>
        <w:jc w:val="both"/>
        <w:rPr>
          <w:rFonts w:ascii="Times New Roman" w:hAnsi="Times New Roman" w:cs="Times New Roman"/>
          <w:sz w:val="28"/>
          <w:szCs w:val="28"/>
          <w:lang w:val="en-US"/>
        </w:rPr>
      </w:pPr>
      <w:r w:rsidRPr="008720A2">
        <w:rPr>
          <w:rFonts w:ascii="Times New Roman" w:hAnsi="Times New Roman" w:cs="Times New Roman"/>
          <w:sz w:val="28"/>
          <w:szCs w:val="28"/>
          <w:lang w:val="en-US"/>
        </w:rPr>
        <w:t xml:space="preserve">2. </w:t>
      </w:r>
      <w:proofErr w:type="spellStart"/>
      <w:r w:rsidRPr="008720A2">
        <w:rPr>
          <w:rFonts w:ascii="Times New Roman" w:hAnsi="Times New Roman" w:cs="Times New Roman"/>
          <w:sz w:val="28"/>
          <w:szCs w:val="28"/>
          <w:lang w:val="en-US"/>
        </w:rPr>
        <w:t>Центр</w:t>
      </w:r>
      <w:proofErr w:type="spellEnd"/>
      <w:r w:rsidRPr="008720A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организуется</w:t>
      </w:r>
      <w:proofErr w:type="spellEnd"/>
      <w:r>
        <w:rPr>
          <w:rFonts w:ascii="Times New Roman" w:hAnsi="Times New Roman" w:cs="Times New Roman"/>
          <w:sz w:val="28"/>
          <w:szCs w:val="28"/>
          <w:lang w:val="en-US"/>
        </w:rPr>
        <w:t>:</w:t>
      </w:r>
    </w:p>
    <w:p w:rsidR="006349B3" w:rsidRPr="00E01129" w:rsidRDefault="006349B3" w:rsidP="006349B3">
      <w:pPr>
        <w:pStyle w:val="a3"/>
        <w:widowControl w:val="0"/>
        <w:numPr>
          <w:ilvl w:val="0"/>
          <w:numId w:val="1"/>
        </w:numPr>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либо, как самостоятельная медицинская организация, оказывающая медицинскую помощь по профилю медицинской реабилитация в стационарных и амбулаторных условиях пациентам с нарушением функции центральной нервной системы на вт</w:t>
      </w:r>
      <w:bookmarkStart w:id="0" w:name="_GoBack"/>
      <w:bookmarkEnd w:id="0"/>
      <w:r w:rsidRPr="00E01129">
        <w:rPr>
          <w:rFonts w:ascii="Times New Roman" w:hAnsi="Times New Roman" w:cs="Times New Roman"/>
          <w:sz w:val="28"/>
          <w:szCs w:val="28"/>
        </w:rPr>
        <w:t>ором и третьем этапах медицинской реабилитации взрослому и детскому населению субъекта/субъектов РФ в раннем и позднем восстановительном периодах после острых заболеваний, неотложных состояний и хирургических вмешательств, а также пациентам с отдаленными последствиями перенесенных и хронических заболеваний;</w:t>
      </w:r>
    </w:p>
    <w:p w:rsidR="006349B3" w:rsidRPr="00E01129" w:rsidRDefault="006349B3" w:rsidP="006349B3">
      <w:pPr>
        <w:pStyle w:val="a3"/>
        <w:widowControl w:val="0"/>
        <w:numPr>
          <w:ilvl w:val="0"/>
          <w:numId w:val="1"/>
        </w:numPr>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либо, как структурное подразделение многопрофильных национальных медицинских исследовательских центров, национальных научно-практических центров, медицинских организаций субъектов Российской Федерации с коечной мощностью не менее 800 коек, оказывающее медицинскую помощь по профилю медицинской реабилитация в стационарных и амбулаторных условиях пациентам с нарушением функции центральной нервной системы на первом, втором и третьем этапах медицинской реабилитации взрослому и детскому населению субъекта/субъектов РФ в раннем и позднем восстановительном периодах после острых заболеваний, неотложных состояний и хирургических вмешательств, а также пациентам с отдаленными последствиями перенесенных и хронических заболеваний;</w:t>
      </w: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3. Центр осуществляет следующие функции:</w:t>
      </w:r>
    </w:p>
    <w:p w:rsidR="006349B3" w:rsidRPr="00150AD7" w:rsidRDefault="006349B3" w:rsidP="006349B3">
      <w:pPr>
        <w:widowControl w:val="0"/>
        <w:autoSpaceDE w:val="0"/>
        <w:autoSpaceDN w:val="0"/>
        <w:adjustRightInd w:val="0"/>
        <w:jc w:val="right"/>
        <w:rPr>
          <w:rFonts w:ascii="Times New Roman" w:hAnsi="Times New Roman" w:cs="Times New Roman"/>
          <w:sz w:val="28"/>
          <w:szCs w:val="28"/>
        </w:rPr>
      </w:pPr>
      <w:r w:rsidRPr="00E01129">
        <w:rPr>
          <w:rFonts w:ascii="Times New Roman" w:hAnsi="Times New Roman" w:cs="Times New Roman"/>
          <w:sz w:val="28"/>
          <w:szCs w:val="28"/>
        </w:rPr>
        <w:t>Табл. № 7</w:t>
      </w:r>
      <w:r w:rsidRPr="00AE7BD2">
        <w:rPr>
          <w:rFonts w:ascii="Times New Roman" w:hAnsi="Times New Roman" w:cs="Times New Roman"/>
          <w:sz w:val="28"/>
          <w:szCs w:val="28"/>
        </w:rPr>
        <w:t>.3.1</w:t>
      </w:r>
    </w:p>
    <w:p w:rsidR="006349B3" w:rsidRPr="00E01129" w:rsidRDefault="006349B3" w:rsidP="006349B3">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Функции специализированного Центра медицинской реабилитации 2-го и 3-го уровней оказания медицинской помощи по медицинской реабилитации для пациентов с нарушением функций и жизнедеятельности при заболеваниях центральной нервной системы</w:t>
      </w:r>
    </w:p>
    <w:p w:rsidR="006349B3" w:rsidRPr="00E01129" w:rsidRDefault="006349B3" w:rsidP="006349B3">
      <w:pPr>
        <w:widowControl w:val="0"/>
        <w:autoSpaceDE w:val="0"/>
        <w:autoSpaceDN w:val="0"/>
        <w:adjustRightInd w:val="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675"/>
        <w:gridCol w:w="5245"/>
        <w:gridCol w:w="1835"/>
        <w:gridCol w:w="1810"/>
      </w:tblGrid>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24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Функция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Центра</w:t>
            </w:r>
            <w:proofErr w:type="spellEnd"/>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2-ой уровень оказания медицинской помощи</w:t>
            </w:r>
          </w:p>
        </w:tc>
        <w:tc>
          <w:tcPr>
            <w:tcW w:w="1810"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3-ий уровень оказания медицинской помощи</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организация медицинской реабилитации в стационарных и амбулаторных условиях </w:t>
            </w:r>
            <w:r w:rsidRPr="003E1594">
              <w:rPr>
                <w:rFonts w:ascii="Times New Roman" w:hAnsi="Times New Roman" w:cs="Times New Roman"/>
                <w:sz w:val="28"/>
                <w:szCs w:val="28"/>
              </w:rPr>
              <w:t>в соответствии с действующим законодательством, порядками оказания медицинской помощи, клиническими рекомендациями (протоколами лечения) по вопросам оказания медицинской помощи по медицинской реабилитации, с учетом стандартов медицинской помощи;</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RPr="004F1531" w:rsidTr="006D5496">
        <w:tc>
          <w:tcPr>
            <w:tcW w:w="675"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2</w:t>
            </w:r>
          </w:p>
        </w:tc>
        <w:tc>
          <w:tcPr>
            <w:tcW w:w="5245" w:type="dxa"/>
          </w:tcPr>
          <w:p w:rsidR="006349B3" w:rsidRPr="004F1531" w:rsidRDefault="006349B3" w:rsidP="006D5496">
            <w:pPr>
              <w:widowControl w:val="0"/>
              <w:autoSpaceDE w:val="0"/>
              <w:autoSpaceDN w:val="0"/>
              <w:adjustRightInd w:val="0"/>
              <w:jc w:val="both"/>
              <w:rPr>
                <w:rFonts w:ascii="Times New Roman" w:hAnsi="Times New Roman" w:cs="Times New Roman"/>
                <w:sz w:val="28"/>
                <w:szCs w:val="28"/>
              </w:rPr>
            </w:pPr>
            <w:r w:rsidRPr="004F1531">
              <w:rPr>
                <w:rFonts w:ascii="Times New Roman" w:hAnsi="Times New Roman" w:cs="Times New Roman"/>
                <w:bCs/>
                <w:sz w:val="28"/>
                <w:szCs w:val="28"/>
              </w:rPr>
              <w:t>организационно-методическое руководство, оценка качества и эффективности работы, медицинских организаций по медицинской реабилитации</w:t>
            </w:r>
            <w:r w:rsidRPr="004F1531">
              <w:rPr>
                <w:rFonts w:ascii="Times New Roman" w:hAnsi="Times New Roman" w:cs="Times New Roman"/>
                <w:sz w:val="28"/>
                <w:szCs w:val="28"/>
              </w:rPr>
              <w:t xml:space="preserve"> субъекта РФ, оказывающими помощь по медицинской реабилитации на территории которого расположен Центр</w:t>
            </w:r>
          </w:p>
        </w:tc>
        <w:tc>
          <w:tcPr>
            <w:tcW w:w="1835"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810"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RPr="004F1531" w:rsidTr="006D5496">
        <w:tc>
          <w:tcPr>
            <w:tcW w:w="675"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3</w:t>
            </w:r>
          </w:p>
        </w:tc>
        <w:tc>
          <w:tcPr>
            <w:tcW w:w="5245" w:type="dxa"/>
          </w:tcPr>
          <w:p w:rsidR="006349B3" w:rsidRPr="004F1531" w:rsidRDefault="006349B3" w:rsidP="006D5496">
            <w:pPr>
              <w:widowControl w:val="0"/>
              <w:autoSpaceDE w:val="0"/>
              <w:autoSpaceDN w:val="0"/>
              <w:adjustRightInd w:val="0"/>
              <w:jc w:val="both"/>
              <w:rPr>
                <w:rFonts w:ascii="Times New Roman" w:hAnsi="Times New Roman" w:cs="Times New Roman"/>
                <w:sz w:val="28"/>
                <w:szCs w:val="28"/>
              </w:rPr>
            </w:pPr>
            <w:r w:rsidRPr="004F1531">
              <w:rPr>
                <w:rFonts w:ascii="Times New Roman" w:hAnsi="Times New Roman" w:cs="Times New Roman"/>
                <w:bCs/>
                <w:sz w:val="28"/>
                <w:szCs w:val="28"/>
              </w:rPr>
              <w:t>организационно-методическое руководство, оценка качества и эффективности работы, медицинских организаций по медицинской реабилитации</w:t>
            </w:r>
            <w:r w:rsidRPr="004F1531">
              <w:rPr>
                <w:rFonts w:ascii="Times New Roman" w:hAnsi="Times New Roman" w:cs="Times New Roman"/>
                <w:sz w:val="28"/>
                <w:szCs w:val="28"/>
              </w:rPr>
              <w:t xml:space="preserve"> федеральных округов РФ, оказывающими помощь по медицинской реабилитации </w:t>
            </w:r>
          </w:p>
        </w:tc>
        <w:tc>
          <w:tcPr>
            <w:tcW w:w="1835"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A3479D" w:rsidTr="006D5496">
        <w:tc>
          <w:tcPr>
            <w:tcW w:w="675"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lang w:val="en-US"/>
              </w:rPr>
            </w:pPr>
            <w:r w:rsidRPr="00A3479D">
              <w:rPr>
                <w:rFonts w:ascii="Times New Roman" w:hAnsi="Times New Roman" w:cs="Times New Roman"/>
                <w:sz w:val="28"/>
                <w:szCs w:val="28"/>
                <w:lang w:val="en-US"/>
              </w:rPr>
              <w:t>4</w:t>
            </w:r>
          </w:p>
        </w:tc>
        <w:tc>
          <w:tcPr>
            <w:tcW w:w="5245" w:type="dxa"/>
          </w:tcPr>
          <w:p w:rsidR="006349B3" w:rsidRPr="00A3479D" w:rsidRDefault="006349B3" w:rsidP="006D5496">
            <w:pPr>
              <w:widowControl w:val="0"/>
              <w:autoSpaceDE w:val="0"/>
              <w:autoSpaceDN w:val="0"/>
              <w:adjustRightInd w:val="0"/>
              <w:jc w:val="both"/>
              <w:rPr>
                <w:rFonts w:ascii="Times New Roman" w:hAnsi="Times New Roman" w:cs="Times New Roman"/>
                <w:sz w:val="28"/>
                <w:szCs w:val="28"/>
              </w:rPr>
            </w:pPr>
            <w:r w:rsidRPr="00A3479D">
              <w:rPr>
                <w:rFonts w:ascii="Times New Roman" w:hAnsi="Times New Roman" w:cs="Times New Roman"/>
                <w:bCs/>
                <w:sz w:val="28"/>
                <w:szCs w:val="28"/>
              </w:rPr>
              <w:t>координация, организация и проведение мероприятий по вторичной и третичной профилактике заболеваний средствами медицинской реабилитации</w:t>
            </w:r>
          </w:p>
        </w:tc>
        <w:tc>
          <w:tcPr>
            <w:tcW w:w="1835"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lang w:val="en-US"/>
              </w:rPr>
            </w:pPr>
            <w:r w:rsidRPr="00A3479D">
              <w:rPr>
                <w:rFonts w:ascii="Times New Roman" w:hAnsi="Times New Roman" w:cs="Times New Roman"/>
                <w:sz w:val="28"/>
                <w:szCs w:val="28"/>
                <w:lang w:val="en-US"/>
              </w:rPr>
              <w:t>+</w:t>
            </w:r>
          </w:p>
        </w:tc>
        <w:tc>
          <w:tcPr>
            <w:tcW w:w="1810"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rPr>
            </w:pPr>
            <w:r w:rsidRPr="00A3479D">
              <w:rPr>
                <w:rFonts w:ascii="Times New Roman" w:hAnsi="Times New Roman" w:cs="Times New Roman"/>
                <w:sz w:val="28"/>
                <w:szCs w:val="28"/>
              </w:rPr>
              <w:t>+</w:t>
            </w:r>
          </w:p>
        </w:tc>
      </w:tr>
      <w:tr w:rsidR="006349B3" w:rsidRPr="00A3479D" w:rsidTr="006D5496">
        <w:tc>
          <w:tcPr>
            <w:tcW w:w="675"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lang w:val="en-US"/>
              </w:rPr>
            </w:pPr>
            <w:r w:rsidRPr="00A3479D">
              <w:rPr>
                <w:rFonts w:ascii="Times New Roman" w:hAnsi="Times New Roman" w:cs="Times New Roman"/>
                <w:sz w:val="28"/>
                <w:szCs w:val="28"/>
                <w:lang w:val="en-US"/>
              </w:rPr>
              <w:t>5</w:t>
            </w:r>
          </w:p>
        </w:tc>
        <w:tc>
          <w:tcPr>
            <w:tcW w:w="5245" w:type="dxa"/>
          </w:tcPr>
          <w:p w:rsidR="006349B3" w:rsidRPr="00A3479D" w:rsidRDefault="006349B3" w:rsidP="006D5496">
            <w:pPr>
              <w:widowControl w:val="0"/>
              <w:autoSpaceDE w:val="0"/>
              <w:autoSpaceDN w:val="0"/>
              <w:adjustRightInd w:val="0"/>
              <w:jc w:val="both"/>
              <w:rPr>
                <w:rFonts w:ascii="Times New Roman" w:hAnsi="Times New Roman" w:cs="Times New Roman"/>
                <w:sz w:val="28"/>
                <w:szCs w:val="28"/>
              </w:rPr>
            </w:pPr>
            <w:r w:rsidRPr="00A3479D">
              <w:rPr>
                <w:rFonts w:ascii="Times New Roman" w:hAnsi="Times New Roman" w:cs="Times New Roman"/>
                <w:bCs/>
                <w:sz w:val="28"/>
                <w:szCs w:val="28"/>
              </w:rPr>
              <w:t>организационно-методическое руководство медицинских организаций по выполнению федеральных, региональных или муниципальных целевых программ, направленных на сохранение и укрепление здоровья населения</w:t>
            </w:r>
          </w:p>
        </w:tc>
        <w:tc>
          <w:tcPr>
            <w:tcW w:w="1835"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810" w:type="dxa"/>
          </w:tcPr>
          <w:p w:rsidR="006349B3" w:rsidRPr="00A3479D" w:rsidRDefault="006349B3" w:rsidP="006D5496">
            <w:pPr>
              <w:widowControl w:val="0"/>
              <w:autoSpaceDE w:val="0"/>
              <w:autoSpaceDN w:val="0"/>
              <w:adjustRightInd w:val="0"/>
              <w:jc w:val="center"/>
              <w:rPr>
                <w:rFonts w:ascii="Times New Roman" w:hAnsi="Times New Roman" w:cs="Times New Roman"/>
                <w:sz w:val="28"/>
                <w:szCs w:val="28"/>
                <w:lang w:val="en-US"/>
              </w:rPr>
            </w:pPr>
            <w:r w:rsidRPr="00A3479D">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proofErr w:type="spellStart"/>
            <w:r w:rsidRPr="00E01129">
              <w:rPr>
                <w:rFonts w:ascii="Times New Roman" w:hAnsi="Times New Roman" w:cs="Times New Roman"/>
                <w:sz w:val="28"/>
                <w:szCs w:val="28"/>
              </w:rPr>
              <w:t>телеконсультирование</w:t>
            </w:r>
            <w:proofErr w:type="spellEnd"/>
            <w:r w:rsidRPr="00E01129">
              <w:rPr>
                <w:rFonts w:ascii="Times New Roman" w:hAnsi="Times New Roman" w:cs="Times New Roman"/>
                <w:sz w:val="28"/>
                <w:szCs w:val="28"/>
              </w:rPr>
              <w:t xml:space="preserve"> пациентов с нарушением функций и жизнедеятельности по ШРМ 4-5 баллов для экспертного определения наличия реабилитационного потенциала, </w:t>
            </w:r>
            <w:r w:rsidRPr="00E01129">
              <w:rPr>
                <w:rFonts w:ascii="Times New Roman" w:hAnsi="Times New Roman" w:cs="Times New Roman"/>
                <w:sz w:val="28"/>
                <w:szCs w:val="28"/>
              </w:rPr>
              <w:lastRenderedPageBreak/>
              <w:t>разработки  индивидуальной программы медицинской реабилитации, маршрутизации пациентов для продолжения реабилитационного лечения</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proofErr w:type="spellStart"/>
            <w:r w:rsidRPr="00E01129">
              <w:rPr>
                <w:rFonts w:ascii="Times New Roman" w:hAnsi="Times New Roman" w:cs="Times New Roman"/>
                <w:sz w:val="28"/>
                <w:szCs w:val="28"/>
              </w:rPr>
              <w:t>телеконсультирование</w:t>
            </w:r>
            <w:proofErr w:type="spellEnd"/>
            <w:r w:rsidRPr="00E01129">
              <w:rPr>
                <w:rFonts w:ascii="Times New Roman" w:hAnsi="Times New Roman" w:cs="Times New Roman"/>
                <w:sz w:val="28"/>
                <w:szCs w:val="28"/>
              </w:rPr>
              <w:t xml:space="preserve"> пациентов с нарушением функций и жизнедеятельности по ШРМ 4 балла по вопросам разработки  индивидуальной программы медицинской реабилитации, маршрутизации пациентов для продолжения реабилитационного лечения</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Госпитализация пациентов с нарушением функций и жизнедеятельности по ШРМ 4-5 баллов для определения/экспертизы реабилитационного потенциала, разработки  индивидуальной программы медицинской реабилитации, рекомендаций для дальнейшей маршрутизации пациентов в МО медицинской реабилитации, проведения МСЭ, социальной или профессиональной реабилитации</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Госпитализация пациентов с нарушением функций и жизнедеятельности по ШРМ 4 балла для разработки и проведения  индивидуальной программы медицинской реабилитации, рекомендаций для дальнейшей маршрутизации пациентов в МО медицинской реабилитации, проведения МСЭ, социальной или профессиональной реабилитации</w:t>
            </w:r>
          </w:p>
        </w:tc>
        <w:tc>
          <w:tcPr>
            <w:tcW w:w="1835" w:type="dxa"/>
          </w:tcPr>
          <w:p w:rsidR="006349B3" w:rsidRPr="00DB5AAA"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ведение территориальных госпитальных и популяционных регистров пациентов, находящихся на реабилитационном лечении</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ведение окружных и федеральных госпитальных и популяционных регистров пациентов, находящихся на реабилитационном лечении</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консультирование и обучение врачей и специалистов МДБ медицинских организаций по вопросам организации и </w:t>
            </w:r>
            <w:r w:rsidRPr="00E01129">
              <w:rPr>
                <w:rFonts w:ascii="Times New Roman" w:hAnsi="Times New Roman" w:cs="Times New Roman"/>
                <w:sz w:val="28"/>
                <w:szCs w:val="28"/>
              </w:rPr>
              <w:lastRenderedPageBreak/>
              <w:t>проведения мероприятий по медицинской реабилитации</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13</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внедрение в клиническую практику современных достижений в области медицинской реабилитации и проведение анализа эффективности их применения</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проведение собственных научных исследований, разработка новых методов диагностики нарушения функций и жизнедеятельности, методов медицинской реабилитации, показаний к их применению и включению в ИПМР </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proofErr w:type="spellStart"/>
            <w:r w:rsidRPr="00E01129">
              <w:rPr>
                <w:rFonts w:ascii="Times New Roman" w:hAnsi="Times New Roman" w:cs="Times New Roman"/>
                <w:sz w:val="28"/>
                <w:szCs w:val="28"/>
              </w:rPr>
              <w:t>обощение</w:t>
            </w:r>
            <w:proofErr w:type="spellEnd"/>
            <w:r w:rsidRPr="00E01129">
              <w:rPr>
                <w:rFonts w:ascii="Times New Roman" w:hAnsi="Times New Roman" w:cs="Times New Roman"/>
                <w:sz w:val="28"/>
                <w:szCs w:val="28"/>
              </w:rPr>
              <w:t xml:space="preserve"> опыта применения различных ИПМР и отдельных методов медицинской реабилитации, проведение анализа эффективности их применения</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участие в российских и международных исследованиях, участие в российских и международных конференциях, конгрессах, выставках, в том числе с докладами и презентациями</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разработка и внедрение программ вторичной профилактики заболеваний, диспансерного наблюдения и сопровождения пациента</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информационное обеспечение медицинских организаций и населения по вопросам медицинской реабилитации в целях профилактики заболеваний и инвалидности</w:t>
            </w: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осуществление экспертизы степени нарушения функций и жизнедеятельности, временной нетрудоспособности</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Осуществление образовательной деятельности в рамках непрерывного дополнительного профессионального образования</w:t>
            </w:r>
          </w:p>
        </w:tc>
        <w:tc>
          <w:tcPr>
            <w:tcW w:w="183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6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5245"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иные функции в соответствии с законодательством Российской Федерации.</w:t>
            </w:r>
          </w:p>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83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10"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6349B3" w:rsidRPr="008720A2" w:rsidRDefault="006349B3" w:rsidP="006349B3">
      <w:pPr>
        <w:widowControl w:val="0"/>
        <w:autoSpaceDE w:val="0"/>
        <w:autoSpaceDN w:val="0"/>
        <w:adjustRightInd w:val="0"/>
        <w:jc w:val="center"/>
        <w:rPr>
          <w:rFonts w:ascii="Times New Roman" w:hAnsi="Times New Roman" w:cs="Times New Roman"/>
          <w:sz w:val="28"/>
          <w:szCs w:val="28"/>
          <w:lang w:val="en-US"/>
        </w:rPr>
      </w:pP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4. В Центр направляются пациенты </w:t>
      </w:r>
      <w:r w:rsidRPr="00E01129">
        <w:rPr>
          <w:rFonts w:ascii="Times New Roman" w:hAnsi="Times New Roman" w:cs="Times New Roman"/>
          <w:bCs/>
          <w:sz w:val="28"/>
          <w:szCs w:val="28"/>
        </w:rPr>
        <w:t xml:space="preserve">с последствиями травм и заболеваний </w:t>
      </w:r>
      <w:r w:rsidRPr="00E01129">
        <w:rPr>
          <w:rFonts w:ascii="Times New Roman" w:hAnsi="Times New Roman" w:cs="Times New Roman"/>
          <w:bCs/>
          <w:sz w:val="28"/>
          <w:szCs w:val="28"/>
        </w:rPr>
        <w:lastRenderedPageBreak/>
        <w:t xml:space="preserve">центральной нервной системы (очаговой патологией центральной нервной системы), головы (черепа), слухового аппарата, зрительного аппарата, вестибулярного аппарата по завершении острого периода заболевания или травмы, имеющие перспективы восстановления функций (реабилитационный потенциал), не имеющие противопоказаний для проведения отдельных методов реабилитации, нуждающиеся в посторонней помощи для осуществления самообслуживания, перемещения и общения, требующие круглосуточного медицинского наблюдения, применения интенсивных методов лечения и интенсивной реабилитации </w:t>
      </w:r>
      <w:r w:rsidRPr="00E01129">
        <w:rPr>
          <w:rFonts w:ascii="Times New Roman" w:hAnsi="Times New Roman" w:cs="Times New Roman"/>
          <w:sz w:val="28"/>
          <w:szCs w:val="28"/>
        </w:rPr>
        <w:t xml:space="preserve">в зависимости от места оказания специализированной или высокотехнологичной медицинской помощи и тяжести нарушения функций и жизнедеятельности по кодам МКБ -10, перечень которых, а так же перечень объединяющих их КСГ утвержден приказами МЗ субъекта РФ и МЗ РФ. В иных случаях, направление пациента осуществляется специалистами любых медицинских организаций и медицинских профилей или в порядке самообращения пациентов на основании действующего законодательства. </w:t>
      </w:r>
    </w:p>
    <w:p w:rsidR="006349B3" w:rsidRPr="00E01129" w:rsidRDefault="006349B3" w:rsidP="006349B3">
      <w:pPr>
        <w:widowControl w:val="0"/>
        <w:autoSpaceDE w:val="0"/>
        <w:autoSpaceDN w:val="0"/>
        <w:adjustRightInd w:val="0"/>
        <w:jc w:val="both"/>
        <w:rPr>
          <w:rFonts w:ascii="Times New Roman" w:hAnsi="Times New Roman" w:cs="Times New Roman"/>
          <w:bCs/>
          <w:sz w:val="28"/>
          <w:szCs w:val="28"/>
        </w:rPr>
      </w:pPr>
    </w:p>
    <w:p w:rsidR="006349B3" w:rsidRPr="00053CA6" w:rsidRDefault="006349B3" w:rsidP="006349B3">
      <w:pPr>
        <w:widowControl w:val="0"/>
        <w:autoSpaceDE w:val="0"/>
        <w:autoSpaceDN w:val="0"/>
        <w:adjustRightInd w:val="0"/>
        <w:jc w:val="right"/>
        <w:rPr>
          <w:rFonts w:ascii="Times New Roman" w:hAnsi="Times New Roman" w:cs="Times New Roman"/>
          <w:sz w:val="28"/>
          <w:szCs w:val="28"/>
        </w:rPr>
      </w:pPr>
      <w:r w:rsidRPr="00053CA6">
        <w:rPr>
          <w:rFonts w:ascii="Times New Roman" w:hAnsi="Times New Roman" w:cs="Times New Roman"/>
          <w:sz w:val="28"/>
          <w:szCs w:val="28"/>
        </w:rPr>
        <w:t>Табл. № 7.4.1</w:t>
      </w:r>
    </w:p>
    <w:p w:rsidR="006349B3" w:rsidRPr="00E01129" w:rsidRDefault="006349B3" w:rsidP="006349B3">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Группы пациентов, направляемых для проведения мероприятий по медицинской реабилитации второго этапа в  специализированных Центрах медицинской реабилитации</w:t>
      </w:r>
    </w:p>
    <w:p w:rsidR="006349B3" w:rsidRPr="00E01129" w:rsidRDefault="006349B3" w:rsidP="006349B3">
      <w:pPr>
        <w:widowControl w:val="0"/>
        <w:autoSpaceDE w:val="0"/>
        <w:autoSpaceDN w:val="0"/>
        <w:adjustRightInd w:val="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817"/>
        <w:gridCol w:w="5954"/>
        <w:gridCol w:w="1275"/>
        <w:gridCol w:w="1519"/>
      </w:tblGrid>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954"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Характеристика пациентов, направляемых на медицинскую реабилитацию</w:t>
            </w:r>
          </w:p>
        </w:tc>
        <w:tc>
          <w:tcPr>
            <w:tcW w:w="12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2-ой </w:t>
            </w:r>
            <w:proofErr w:type="spellStart"/>
            <w:r>
              <w:rPr>
                <w:rFonts w:ascii="Times New Roman" w:hAnsi="Times New Roman" w:cs="Times New Roman"/>
                <w:sz w:val="28"/>
                <w:szCs w:val="28"/>
                <w:lang w:val="en-US"/>
              </w:rPr>
              <w:t>уровень</w:t>
            </w:r>
            <w:proofErr w:type="spellEnd"/>
            <w:r>
              <w:rPr>
                <w:rFonts w:ascii="Times New Roman" w:hAnsi="Times New Roman" w:cs="Times New Roman"/>
                <w:sz w:val="28"/>
                <w:szCs w:val="28"/>
                <w:lang w:val="en-US"/>
              </w:rPr>
              <w:t xml:space="preserve"> МО</w:t>
            </w: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3-й </w:t>
            </w:r>
            <w:proofErr w:type="spellStart"/>
            <w:r>
              <w:rPr>
                <w:rFonts w:ascii="Times New Roman" w:hAnsi="Times New Roman" w:cs="Times New Roman"/>
                <w:sz w:val="28"/>
                <w:szCs w:val="28"/>
                <w:lang w:val="en-US"/>
              </w:rPr>
              <w:t>уровень</w:t>
            </w:r>
            <w:proofErr w:type="spellEnd"/>
            <w:r>
              <w:rPr>
                <w:rFonts w:ascii="Times New Roman" w:hAnsi="Times New Roman" w:cs="Times New Roman"/>
                <w:sz w:val="28"/>
                <w:szCs w:val="28"/>
                <w:lang w:val="en-US"/>
              </w:rPr>
              <w:t xml:space="preserve"> МО</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находящиеся на специализированном или высокотехнологичном лечении в национальных медицинских исследовательских и научно-практических центрах по профилю неврология и нейрохирургия</w:t>
            </w:r>
          </w:p>
        </w:tc>
        <w:tc>
          <w:tcPr>
            <w:tcW w:w="127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Находящиеся на специализированном лечении в областных, краевых МО по профилю неврология и нейрохирургия</w:t>
            </w:r>
          </w:p>
        </w:tc>
        <w:tc>
          <w:tcPr>
            <w:tcW w:w="12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пациенты не достигшие снижения тяжести состояния ниже 4 баллов по ШРМ на предыдущих этапах реабилитационного лечения, нуждающиеся в посторонней помощи для осуществления самообслуживания, перемещения и общения, требующие круглосуточного медицинского наблюдения, в том числе в условиях отделения реанимации и интенсивной терапии</w:t>
            </w:r>
          </w:p>
        </w:tc>
        <w:tc>
          <w:tcPr>
            <w:tcW w:w="127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нуждающиеся в определении реабилитационного потенциала и проведении реабилитации в интенсивном режиме с </w:t>
            </w:r>
            <w:r w:rsidRPr="00E01129">
              <w:rPr>
                <w:rFonts w:ascii="Times New Roman" w:hAnsi="Times New Roman" w:cs="Times New Roman"/>
                <w:sz w:val="28"/>
                <w:szCs w:val="28"/>
              </w:rPr>
              <w:lastRenderedPageBreak/>
              <w:t>использованием в том числе высокотехнологичных методов реабилитации, не имеющие противопоказаний для реабилитации</w:t>
            </w:r>
          </w:p>
        </w:tc>
        <w:tc>
          <w:tcPr>
            <w:tcW w:w="127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нуждающиеся в экспертном заключении по поводу реабилитационного потенциала и индивидуальной программы медицинской реабилитации пациента</w:t>
            </w:r>
          </w:p>
        </w:tc>
        <w:tc>
          <w:tcPr>
            <w:tcW w:w="1275"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17"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954"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нуждающиеся в консультации специалистов МДБ Центр</w:t>
            </w:r>
          </w:p>
        </w:tc>
        <w:tc>
          <w:tcPr>
            <w:tcW w:w="1275"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51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6349B3" w:rsidRDefault="006349B3" w:rsidP="006349B3">
      <w:pPr>
        <w:widowControl w:val="0"/>
        <w:autoSpaceDE w:val="0"/>
        <w:autoSpaceDN w:val="0"/>
        <w:adjustRightInd w:val="0"/>
        <w:jc w:val="both"/>
        <w:rPr>
          <w:rFonts w:ascii="Times New Roman" w:hAnsi="Times New Roman" w:cs="Times New Roman"/>
          <w:sz w:val="28"/>
          <w:szCs w:val="28"/>
          <w:lang w:val="en-US"/>
        </w:rPr>
      </w:pP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5. Центр возглавляет директор, назначаемый на должность и освобождаемый от должности учредителем/ми Центра. Непосредственное управление медицинской деятельностью Центра осуществляет главный врач/заместитель главного врача национального медицинского исследовательского или научно-практического Центра, назначаемый директором Центра, по согласованию с учредителем/ми,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 415н, имеющий диплом по специальности «лечебное дело», сертификаты по специальности «организация здравоохранения и общественное здоровье», “неврология”, «физическая и реабилитационная медицина», ученую степень.</w:t>
      </w:r>
    </w:p>
    <w:p w:rsidR="006349B3" w:rsidRPr="00E01129" w:rsidRDefault="006349B3" w:rsidP="006349B3">
      <w:pPr>
        <w:widowControl w:val="0"/>
        <w:autoSpaceDE w:val="0"/>
        <w:autoSpaceDN w:val="0"/>
        <w:adjustRightInd w:val="0"/>
        <w:ind w:firstLine="434"/>
        <w:jc w:val="both"/>
        <w:rPr>
          <w:rFonts w:ascii="Times New Roman" w:hAnsi="Times New Roman" w:cs="Times New Roman"/>
          <w:sz w:val="28"/>
          <w:szCs w:val="28"/>
        </w:rPr>
      </w:pPr>
      <w:r w:rsidRPr="00E01129">
        <w:rPr>
          <w:rFonts w:ascii="Times New Roman" w:hAnsi="Times New Roman" w:cs="Times New Roman"/>
          <w:sz w:val="28"/>
          <w:szCs w:val="28"/>
        </w:rPr>
        <w:t xml:space="preserve">6. Общая структура Центра и его штатная численность устанавливаются в зависимости от объема проводимой лечебно-диагностической работы и численности обслуживаемого населения таким образом, чтобы была обеспечена возможность оказания помощи по профилю медицинской реабилитации в режиме интенсивности, определенным настоящим порядком, в соответствии с этапом  и уровнем оказания помощи по медицинской реабилитации. </w:t>
      </w:r>
    </w:p>
    <w:p w:rsidR="006349B3" w:rsidRPr="00E01129" w:rsidRDefault="006349B3" w:rsidP="006349B3">
      <w:pPr>
        <w:widowControl w:val="0"/>
        <w:autoSpaceDE w:val="0"/>
        <w:autoSpaceDN w:val="0"/>
        <w:adjustRightInd w:val="0"/>
        <w:ind w:firstLine="434"/>
        <w:jc w:val="both"/>
        <w:rPr>
          <w:rFonts w:ascii="Times New Roman" w:hAnsi="Times New Roman" w:cs="Times New Roman"/>
          <w:sz w:val="28"/>
          <w:szCs w:val="28"/>
        </w:rPr>
      </w:pPr>
      <w:r w:rsidRPr="00E01129">
        <w:rPr>
          <w:rFonts w:ascii="Times New Roman" w:hAnsi="Times New Roman" w:cs="Times New Roman"/>
          <w:sz w:val="28"/>
          <w:szCs w:val="28"/>
        </w:rPr>
        <w:t xml:space="preserve"> Для обеспечения функций Центра в его структуре должны быть раз-</w:t>
      </w:r>
      <w:proofErr w:type="spellStart"/>
      <w:r w:rsidRPr="00E01129">
        <w:rPr>
          <w:rFonts w:ascii="Times New Roman" w:hAnsi="Times New Roman" w:cs="Times New Roman"/>
          <w:sz w:val="28"/>
          <w:szCs w:val="28"/>
        </w:rPr>
        <w:t>вернуты</w:t>
      </w:r>
      <w:proofErr w:type="spellEnd"/>
      <w:r w:rsidRPr="00E01129">
        <w:rPr>
          <w:rFonts w:ascii="Times New Roman" w:hAnsi="Times New Roman" w:cs="Times New Roman"/>
          <w:sz w:val="28"/>
          <w:szCs w:val="28"/>
        </w:rPr>
        <w:t xml:space="preserve"> следующие подразделения в зависимости от уровня оказания медицинской помощи:</w:t>
      </w:r>
    </w:p>
    <w:p w:rsidR="006349B3" w:rsidRPr="00E01129" w:rsidRDefault="006349B3" w:rsidP="006349B3">
      <w:pPr>
        <w:widowControl w:val="0"/>
        <w:autoSpaceDE w:val="0"/>
        <w:autoSpaceDN w:val="0"/>
        <w:adjustRightInd w:val="0"/>
        <w:ind w:firstLine="434"/>
        <w:jc w:val="right"/>
        <w:rPr>
          <w:rFonts w:ascii="Times New Roman" w:hAnsi="Times New Roman" w:cs="Times New Roman"/>
          <w:sz w:val="28"/>
          <w:szCs w:val="28"/>
        </w:rPr>
      </w:pPr>
    </w:p>
    <w:p w:rsidR="006349B3" w:rsidRPr="00E01129" w:rsidRDefault="006349B3" w:rsidP="006349B3">
      <w:pPr>
        <w:widowControl w:val="0"/>
        <w:autoSpaceDE w:val="0"/>
        <w:autoSpaceDN w:val="0"/>
        <w:adjustRightInd w:val="0"/>
        <w:ind w:firstLine="434"/>
        <w:jc w:val="right"/>
        <w:rPr>
          <w:rFonts w:ascii="Times New Roman" w:hAnsi="Times New Roman" w:cs="Times New Roman"/>
          <w:sz w:val="28"/>
          <w:szCs w:val="28"/>
        </w:rPr>
      </w:pPr>
      <w:r w:rsidRPr="00E01129">
        <w:rPr>
          <w:rFonts w:ascii="Times New Roman" w:hAnsi="Times New Roman" w:cs="Times New Roman"/>
          <w:sz w:val="28"/>
          <w:szCs w:val="28"/>
        </w:rPr>
        <w:t>Табл. № 7.6.1</w:t>
      </w:r>
    </w:p>
    <w:p w:rsidR="006349B3" w:rsidRPr="00E01129" w:rsidRDefault="006349B3" w:rsidP="006349B3">
      <w:pPr>
        <w:widowControl w:val="0"/>
        <w:autoSpaceDE w:val="0"/>
        <w:autoSpaceDN w:val="0"/>
        <w:adjustRightInd w:val="0"/>
        <w:ind w:firstLine="434"/>
        <w:jc w:val="center"/>
        <w:rPr>
          <w:rFonts w:ascii="Times New Roman" w:hAnsi="Times New Roman" w:cs="Times New Roman"/>
          <w:sz w:val="28"/>
          <w:szCs w:val="28"/>
        </w:rPr>
      </w:pPr>
      <w:r w:rsidRPr="00E01129">
        <w:rPr>
          <w:rFonts w:ascii="Times New Roman" w:hAnsi="Times New Roman" w:cs="Times New Roman"/>
          <w:sz w:val="28"/>
          <w:szCs w:val="28"/>
        </w:rPr>
        <w:t>Структура специализированного Центра по медицинской реабилитации пациентов с нарушениями функций и жизнедеятельности при заболеваниях центральной нервной системы</w:t>
      </w:r>
    </w:p>
    <w:p w:rsidR="006349B3" w:rsidRPr="00E01129" w:rsidRDefault="006349B3" w:rsidP="006349B3">
      <w:pPr>
        <w:widowControl w:val="0"/>
        <w:autoSpaceDE w:val="0"/>
        <w:autoSpaceDN w:val="0"/>
        <w:adjustRightInd w:val="0"/>
        <w:ind w:firstLine="434"/>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889"/>
        <w:gridCol w:w="5366"/>
        <w:gridCol w:w="1651"/>
        <w:gridCol w:w="1659"/>
      </w:tblGrid>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366"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Структурное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подразделение</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2-ой </w:t>
            </w:r>
            <w:proofErr w:type="spellStart"/>
            <w:r>
              <w:rPr>
                <w:rFonts w:ascii="Times New Roman" w:hAnsi="Times New Roman" w:cs="Times New Roman"/>
                <w:sz w:val="28"/>
                <w:szCs w:val="28"/>
                <w:lang w:val="en-US"/>
              </w:rPr>
              <w:t>уровень</w:t>
            </w:r>
            <w:proofErr w:type="spellEnd"/>
            <w:r>
              <w:rPr>
                <w:rFonts w:ascii="Times New Roman" w:hAnsi="Times New Roman" w:cs="Times New Roman"/>
                <w:sz w:val="28"/>
                <w:szCs w:val="28"/>
                <w:lang w:val="en-US"/>
              </w:rPr>
              <w:t xml:space="preserve"> МО</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3-ий </w:t>
            </w:r>
            <w:proofErr w:type="spellStart"/>
            <w:r>
              <w:rPr>
                <w:rFonts w:ascii="Times New Roman" w:hAnsi="Times New Roman" w:cs="Times New Roman"/>
                <w:sz w:val="28"/>
                <w:szCs w:val="28"/>
                <w:lang w:val="en-US"/>
              </w:rPr>
              <w:t>уровень</w:t>
            </w:r>
            <w:proofErr w:type="spellEnd"/>
            <w:r>
              <w:rPr>
                <w:rFonts w:ascii="Times New Roman" w:hAnsi="Times New Roman" w:cs="Times New Roman"/>
                <w:sz w:val="28"/>
                <w:szCs w:val="28"/>
                <w:lang w:val="en-US"/>
              </w:rPr>
              <w:t xml:space="preserve"> МО</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66"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r w:rsidRPr="00E01129">
              <w:rPr>
                <w:rFonts w:ascii="Times New Roman" w:hAnsi="Times New Roman" w:cs="Times New Roman"/>
                <w:sz w:val="28"/>
                <w:szCs w:val="28"/>
              </w:rPr>
              <w:t xml:space="preserve">приемное отделение (при административной самостоятельности </w:t>
            </w:r>
            <w:r w:rsidRPr="00E01129">
              <w:rPr>
                <w:rFonts w:ascii="Times New Roman" w:hAnsi="Times New Roman" w:cs="Times New Roman"/>
                <w:sz w:val="28"/>
                <w:szCs w:val="28"/>
              </w:rPr>
              <w:lastRenderedPageBreak/>
              <w:t>Центра)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регистратура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Центра</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366" w:type="dxa"/>
          </w:tcPr>
          <w:p w:rsidR="006349B3" w:rsidRPr="00E01129" w:rsidRDefault="006349B3" w:rsidP="006D5496">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отделение реанимации и интенсивной терапии не менее 6-ти коек</w:t>
            </w:r>
          </w:p>
        </w:tc>
        <w:tc>
          <w:tcPr>
            <w:tcW w:w="1651"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366" w:type="dxa"/>
          </w:tcPr>
          <w:p w:rsidR="006349B3" w:rsidRPr="00E01129" w:rsidRDefault="006349B3" w:rsidP="006D5496">
            <w:pPr>
              <w:widowControl w:val="0"/>
              <w:autoSpaceDE w:val="0"/>
              <w:autoSpaceDN w:val="0"/>
              <w:adjustRightInd w:val="0"/>
              <w:rPr>
                <w:rFonts w:ascii="Times New Roman" w:hAnsi="Times New Roman" w:cs="Times New Roman"/>
                <w:sz w:val="28"/>
                <w:szCs w:val="28"/>
              </w:rPr>
            </w:pPr>
            <w:r w:rsidRPr="00E01129">
              <w:rPr>
                <w:rFonts w:ascii="Times New Roman" w:hAnsi="Times New Roman" w:cs="Times New Roman"/>
                <w:sz w:val="28"/>
                <w:szCs w:val="28"/>
              </w:rPr>
              <w:t xml:space="preserve">палата интенсивной </w:t>
            </w:r>
            <w:proofErr w:type="spellStart"/>
            <w:r w:rsidRPr="00E01129">
              <w:rPr>
                <w:rFonts w:ascii="Times New Roman" w:hAnsi="Times New Roman" w:cs="Times New Roman"/>
                <w:sz w:val="28"/>
                <w:szCs w:val="28"/>
              </w:rPr>
              <w:t>терапи</w:t>
            </w:r>
            <w:proofErr w:type="spellEnd"/>
            <w:r w:rsidRPr="00E01129">
              <w:rPr>
                <w:rFonts w:ascii="Times New Roman" w:hAnsi="Times New Roman" w:cs="Times New Roman"/>
                <w:sz w:val="28"/>
                <w:szCs w:val="28"/>
              </w:rPr>
              <w:t xml:space="preserve"> на 2 койки (при административной самостоятельности Центра)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366" w:type="dxa"/>
          </w:tcPr>
          <w:p w:rsidR="006349B3" w:rsidRPr="00E01129" w:rsidRDefault="006349B3" w:rsidP="006D5496">
            <w:pPr>
              <w:widowControl w:val="0"/>
              <w:autoSpaceDE w:val="0"/>
              <w:autoSpaceDN w:val="0"/>
              <w:adjustRightInd w:val="0"/>
              <w:rPr>
                <w:rFonts w:ascii="Times New Roman" w:hAnsi="Times New Roman" w:cs="Times New Roman"/>
                <w:sz w:val="28"/>
                <w:szCs w:val="28"/>
              </w:rPr>
            </w:pPr>
            <w:r w:rsidRPr="00E01129">
              <w:rPr>
                <w:rFonts w:ascii="Times New Roman" w:hAnsi="Times New Roman" w:cs="Times New Roman"/>
                <w:sz w:val="28"/>
                <w:szCs w:val="28"/>
              </w:rPr>
              <w:t>клинико-диагностическая лаборатория (при административной самостоятельности Центра);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366" w:type="dxa"/>
          </w:tcPr>
          <w:p w:rsidR="006349B3" w:rsidRPr="00E01129" w:rsidRDefault="006349B3" w:rsidP="006D5496">
            <w:pPr>
              <w:widowControl w:val="0"/>
              <w:autoSpaceDE w:val="0"/>
              <w:autoSpaceDN w:val="0"/>
              <w:adjustRightInd w:val="0"/>
              <w:rPr>
                <w:rFonts w:ascii="Times New Roman" w:hAnsi="Times New Roman" w:cs="Times New Roman"/>
                <w:sz w:val="28"/>
                <w:szCs w:val="28"/>
              </w:rPr>
            </w:pPr>
            <w:r w:rsidRPr="00E01129">
              <w:rPr>
                <w:rFonts w:ascii="Times New Roman" w:hAnsi="Times New Roman" w:cs="Times New Roman"/>
                <w:sz w:val="28"/>
                <w:szCs w:val="28"/>
              </w:rPr>
              <w:t>отделение функциональной диагностики (при административной самостоятельности Центра);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366" w:type="dxa"/>
          </w:tcPr>
          <w:p w:rsidR="006349B3" w:rsidRPr="00E01129" w:rsidRDefault="006349B3" w:rsidP="006D5496">
            <w:pPr>
              <w:widowControl w:val="0"/>
              <w:autoSpaceDE w:val="0"/>
              <w:autoSpaceDN w:val="0"/>
              <w:adjustRightInd w:val="0"/>
              <w:rPr>
                <w:rFonts w:ascii="Times New Roman" w:hAnsi="Times New Roman" w:cs="Times New Roman"/>
                <w:sz w:val="28"/>
                <w:szCs w:val="28"/>
              </w:rPr>
            </w:pPr>
            <w:r w:rsidRPr="00E01129">
              <w:rPr>
                <w:rFonts w:ascii="Times New Roman" w:hAnsi="Times New Roman" w:cs="Times New Roman"/>
                <w:sz w:val="28"/>
                <w:szCs w:val="28"/>
              </w:rPr>
              <w:t>Отделение лучевой диагностики (при административной самостоятельности Центра)</w:t>
            </w:r>
          </w:p>
        </w:tc>
        <w:tc>
          <w:tcPr>
            <w:tcW w:w="1651" w:type="dxa"/>
          </w:tcPr>
          <w:p w:rsidR="006349B3" w:rsidRPr="00E01129" w:rsidRDefault="006349B3" w:rsidP="006D5496">
            <w:pPr>
              <w:widowControl w:val="0"/>
              <w:autoSpaceDE w:val="0"/>
              <w:autoSpaceDN w:val="0"/>
              <w:adjustRightInd w:val="0"/>
              <w:jc w:val="center"/>
              <w:rPr>
                <w:rFonts w:ascii="Times New Roman" w:hAnsi="Times New Roman" w:cs="Times New Roman"/>
                <w:sz w:val="28"/>
                <w:szCs w:val="28"/>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366" w:type="dxa"/>
          </w:tcPr>
          <w:p w:rsidR="006349B3" w:rsidRPr="00E01129" w:rsidRDefault="006349B3" w:rsidP="006D5496">
            <w:pPr>
              <w:widowControl w:val="0"/>
              <w:autoSpaceDE w:val="0"/>
              <w:autoSpaceDN w:val="0"/>
              <w:adjustRightInd w:val="0"/>
              <w:rPr>
                <w:rFonts w:ascii="Times New Roman" w:hAnsi="Times New Roman" w:cs="Times New Roman"/>
                <w:sz w:val="28"/>
                <w:szCs w:val="28"/>
              </w:rPr>
            </w:pPr>
            <w:r w:rsidRPr="00E01129">
              <w:rPr>
                <w:rFonts w:ascii="Times New Roman" w:hAnsi="Times New Roman" w:cs="Times New Roman"/>
                <w:sz w:val="28"/>
                <w:szCs w:val="28"/>
              </w:rPr>
              <w:t>Кабинет рентгенографии (при административной самостоятельности Центра)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Отделение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ультразвуковой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диагностики</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Кабинет</w:t>
            </w:r>
            <w:proofErr w:type="spellEnd"/>
            <w:r>
              <w:rPr>
                <w:rFonts w:ascii="Times New Roman" w:hAnsi="Times New Roman" w:cs="Times New Roman"/>
                <w:sz w:val="28"/>
                <w:szCs w:val="28"/>
                <w:lang w:val="en-US"/>
              </w:rPr>
              <w:t xml:space="preserve"> УЗИ</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Нейрофизиологическая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лаборатория</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rPr>
          <w:trHeight w:val="370"/>
        </w:trPr>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5366" w:type="dxa"/>
          </w:tcPr>
          <w:p w:rsidR="006349B3" w:rsidRPr="00955C60"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Нейрофизиологический кабинет</w:t>
            </w:r>
          </w:p>
        </w:tc>
        <w:tc>
          <w:tcPr>
            <w:tcW w:w="1651"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5366" w:type="dxa"/>
          </w:tcPr>
          <w:p w:rsidR="006349B3" w:rsidRPr="00222856"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Нейропсихологическая лаборатория</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Pr="00222856"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Нейропсихологический кабинет</w:t>
            </w:r>
          </w:p>
        </w:tc>
        <w:tc>
          <w:tcPr>
            <w:tcW w:w="1651"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Кабинет логопеда</w:t>
            </w:r>
          </w:p>
        </w:tc>
        <w:tc>
          <w:tcPr>
            <w:tcW w:w="1651"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Отделение психологической коррекции</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Кабинет психологической коррекции</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Сомнологическая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лаборатория</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Лаборатория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биомеханики</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5366" w:type="dxa"/>
          </w:tcPr>
          <w:p w:rsidR="006349B3" w:rsidRPr="00955C60"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Кабинет биомеханики</w:t>
            </w:r>
          </w:p>
        </w:tc>
        <w:tc>
          <w:tcPr>
            <w:tcW w:w="1651" w:type="dxa"/>
          </w:tcPr>
          <w:p w:rsidR="006349B3" w:rsidRPr="004710E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w:t>
            </w:r>
          </w:p>
        </w:tc>
        <w:tc>
          <w:tcPr>
            <w:tcW w:w="5366" w:type="dxa"/>
          </w:tcPr>
          <w:p w:rsidR="006349B3" w:rsidRPr="00222856"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Отделение физических методов лечения</w:t>
            </w:r>
          </w:p>
        </w:tc>
        <w:tc>
          <w:tcPr>
            <w:tcW w:w="1651"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Pr="00222856"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5366" w:type="dxa"/>
          </w:tcPr>
          <w:p w:rsidR="006349B3" w:rsidRPr="00222856"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Отделение  </w:t>
            </w:r>
            <w:proofErr w:type="spellStart"/>
            <w:r>
              <w:rPr>
                <w:rFonts w:ascii="Times New Roman" w:hAnsi="Times New Roman" w:cs="Times New Roman"/>
                <w:sz w:val="28"/>
                <w:szCs w:val="28"/>
              </w:rPr>
              <w:t>гидро</w:t>
            </w:r>
            <w:proofErr w:type="spellEnd"/>
            <w:r>
              <w:rPr>
                <w:rFonts w:ascii="Times New Roman" w:hAnsi="Times New Roman" w:cs="Times New Roman"/>
                <w:sz w:val="28"/>
                <w:szCs w:val="28"/>
                <w:lang w:val="en-US"/>
              </w:rPr>
              <w:t>/</w:t>
            </w:r>
            <w:r>
              <w:rPr>
                <w:rFonts w:ascii="Times New Roman" w:hAnsi="Times New Roman" w:cs="Times New Roman"/>
                <w:sz w:val="28"/>
                <w:szCs w:val="28"/>
              </w:rPr>
              <w:t>бальнеотерапии</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Pr="00222856"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Кабинет гидротерапии</w:t>
            </w:r>
          </w:p>
        </w:tc>
        <w:tc>
          <w:tcPr>
            <w:tcW w:w="1651"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Кабинет </w:t>
            </w:r>
            <w:proofErr w:type="spellStart"/>
            <w:r>
              <w:rPr>
                <w:rFonts w:ascii="Times New Roman" w:hAnsi="Times New Roman" w:cs="Times New Roman"/>
                <w:sz w:val="28"/>
                <w:szCs w:val="28"/>
              </w:rPr>
              <w:t>эрготерапии</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Кабинет </w:t>
            </w:r>
            <w:proofErr w:type="spellStart"/>
            <w:r>
              <w:rPr>
                <w:rFonts w:ascii="Times New Roman" w:hAnsi="Times New Roman" w:cs="Times New Roman"/>
                <w:sz w:val="28"/>
                <w:szCs w:val="28"/>
              </w:rPr>
              <w:t>нутрициологии</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Tr="006D5496">
        <w:tc>
          <w:tcPr>
            <w:tcW w:w="889" w:type="dxa"/>
          </w:tcPr>
          <w:p w:rsidR="006349B3" w:rsidRPr="00955C6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c>
          <w:tcPr>
            <w:tcW w:w="5366" w:type="dxa"/>
          </w:tcPr>
          <w:p w:rsidR="006349B3" w:rsidRDefault="006349B3" w:rsidP="006D5496">
            <w:pPr>
              <w:widowControl w:val="0"/>
              <w:autoSpaceDE w:val="0"/>
              <w:autoSpaceDN w:val="0"/>
              <w:adjustRightInd w:val="0"/>
              <w:rPr>
                <w:rFonts w:ascii="Times New Roman" w:hAnsi="Times New Roman" w:cs="Times New Roman"/>
                <w:sz w:val="28"/>
                <w:szCs w:val="28"/>
                <w:lang w:val="en-US"/>
              </w:rPr>
            </w:pPr>
            <w:proofErr w:type="spellStart"/>
            <w:r>
              <w:rPr>
                <w:rFonts w:ascii="Times New Roman" w:hAnsi="Times New Roman" w:cs="Times New Roman"/>
                <w:sz w:val="28"/>
                <w:szCs w:val="28"/>
                <w:lang w:val="en-US"/>
              </w:rPr>
              <w:t>Кабинет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уродинамики</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Кабинет эндоскопических методов исследования</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sidRPr="004F1531">
              <w:rPr>
                <w:rFonts w:ascii="Times New Roman" w:hAnsi="Times New Roman" w:cs="Times New Roman"/>
                <w:sz w:val="28"/>
                <w:szCs w:val="28"/>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sidRPr="004F1531">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bCs/>
                <w:sz w:val="28"/>
                <w:szCs w:val="28"/>
              </w:rPr>
              <w:t xml:space="preserve">зуботехническая и </w:t>
            </w:r>
            <w:proofErr w:type="spellStart"/>
            <w:r w:rsidRPr="004F1531">
              <w:rPr>
                <w:rFonts w:ascii="Times New Roman" w:hAnsi="Times New Roman" w:cs="Times New Roman"/>
                <w:bCs/>
                <w:sz w:val="28"/>
                <w:szCs w:val="28"/>
              </w:rPr>
              <w:t>ортодонтическая</w:t>
            </w:r>
            <w:proofErr w:type="spellEnd"/>
            <w:r w:rsidRPr="004F1531">
              <w:rPr>
                <w:rFonts w:ascii="Times New Roman" w:hAnsi="Times New Roman" w:cs="Times New Roman"/>
                <w:bCs/>
                <w:sz w:val="28"/>
                <w:szCs w:val="28"/>
              </w:rPr>
              <w:t xml:space="preserve"> лаборатория</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Кабинет стоматолога</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p>
        </w:tc>
        <w:tc>
          <w:tcPr>
            <w:tcW w:w="5366" w:type="dxa"/>
          </w:tcPr>
          <w:p w:rsidR="006349B3" w:rsidRDefault="006349B3" w:rsidP="006D5496">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Кабинет </w:t>
            </w:r>
            <w:proofErr w:type="spellStart"/>
            <w:r>
              <w:rPr>
                <w:rFonts w:ascii="Times New Roman" w:hAnsi="Times New Roman" w:cs="Times New Roman"/>
                <w:bCs/>
                <w:sz w:val="28"/>
                <w:szCs w:val="28"/>
              </w:rPr>
              <w:t>оториноларинголога</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w:t>
            </w:r>
          </w:p>
        </w:tc>
        <w:tc>
          <w:tcPr>
            <w:tcW w:w="5366" w:type="dxa"/>
          </w:tcPr>
          <w:p w:rsidR="006349B3" w:rsidRDefault="006349B3" w:rsidP="006D5496">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Кабинет </w:t>
            </w:r>
            <w:proofErr w:type="spellStart"/>
            <w:r>
              <w:rPr>
                <w:rFonts w:ascii="Times New Roman" w:hAnsi="Times New Roman" w:cs="Times New Roman"/>
                <w:bCs/>
                <w:sz w:val="28"/>
                <w:szCs w:val="28"/>
              </w:rPr>
              <w:t>сурдолога</w:t>
            </w:r>
            <w:proofErr w:type="spellEnd"/>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sz w:val="28"/>
                <w:szCs w:val="28"/>
              </w:rPr>
              <w:lastRenderedPageBreak/>
              <w:t>требованию</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 </w:t>
            </w:r>
            <w:r>
              <w:rPr>
                <w:rFonts w:ascii="Times New Roman" w:hAnsi="Times New Roman" w:cs="Times New Roman"/>
                <w:sz w:val="28"/>
                <w:szCs w:val="28"/>
              </w:rPr>
              <w:lastRenderedPageBreak/>
              <w:t>требованию</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5366" w:type="dxa"/>
          </w:tcPr>
          <w:p w:rsidR="006349B3" w:rsidRDefault="006349B3" w:rsidP="006D5496">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Кабинет офтальмолога</w:t>
            </w:r>
          </w:p>
        </w:tc>
        <w:tc>
          <w:tcPr>
            <w:tcW w:w="1651"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отделения медицинской реабилитации, оказывающее помощь по медицинской реабилитации в условиях круглосуточного стационара не менее 30 коек</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34</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отделения</w:t>
            </w:r>
            <w:r>
              <w:rPr>
                <w:rFonts w:ascii="Times New Roman" w:hAnsi="Times New Roman" w:cs="Times New Roman"/>
                <w:sz w:val="28"/>
                <w:szCs w:val="28"/>
              </w:rPr>
              <w:t xml:space="preserve"> медицинской реабилитации дневного стационара</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w:t>
            </w:r>
          </w:p>
        </w:tc>
        <w:tc>
          <w:tcPr>
            <w:tcW w:w="5366" w:type="dxa"/>
          </w:tcPr>
          <w:p w:rsidR="006349B3" w:rsidRPr="00360D3F" w:rsidRDefault="006349B3" w:rsidP="006D5496">
            <w:pPr>
              <w:widowControl w:val="0"/>
              <w:autoSpaceDE w:val="0"/>
              <w:autoSpaceDN w:val="0"/>
              <w:adjustRightInd w:val="0"/>
              <w:rPr>
                <w:rFonts w:ascii="Times New Roman" w:hAnsi="Times New Roman" w:cs="Times New Roman"/>
                <w:sz w:val="28"/>
                <w:szCs w:val="28"/>
              </w:rPr>
            </w:pPr>
            <w:r w:rsidRPr="00360D3F">
              <w:rPr>
                <w:rFonts w:ascii="Times New Roman" w:hAnsi="Times New Roman" w:cs="Times New Roman"/>
                <w:bCs/>
                <w:sz w:val="28"/>
                <w:szCs w:val="28"/>
              </w:rPr>
              <w:t>Отделение медицинской реабилитации амбулаторно-поликлиническое</w:t>
            </w:r>
          </w:p>
        </w:tc>
        <w:tc>
          <w:tcPr>
            <w:tcW w:w="1651" w:type="dxa"/>
          </w:tcPr>
          <w:p w:rsidR="006349B3" w:rsidRPr="00360D3F"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Pr="00360D3F"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36</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sz w:val="28"/>
                <w:szCs w:val="28"/>
                <w:lang w:val="en-US"/>
              </w:rPr>
              <w:t>группа</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медицинской</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реабилитации</w:t>
            </w:r>
            <w:proofErr w:type="spellEnd"/>
            <w:r w:rsidRPr="004F1531">
              <w:rPr>
                <w:rFonts w:ascii="Times New Roman" w:hAnsi="Times New Roman" w:cs="Times New Roman"/>
                <w:sz w:val="28"/>
                <w:szCs w:val="28"/>
                <w:lang w:val="en-US"/>
              </w:rPr>
              <w:t xml:space="preserve"> </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37</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sz w:val="28"/>
                <w:szCs w:val="28"/>
                <w:lang w:val="en-US"/>
              </w:rPr>
              <w:t>выездные</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бригады</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медицинской</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реабилитации</w:t>
            </w:r>
            <w:proofErr w:type="spellEnd"/>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38</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амбулаторно-поликлиническое отделение с консультативными приемами специалистов</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sz w:val="28"/>
                <w:szCs w:val="28"/>
                <w:lang w:val="en-US"/>
              </w:rPr>
              <w:t>телемедицинский</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центр</w:t>
            </w:r>
            <w:proofErr w:type="spellEnd"/>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w:t>
            </w:r>
          </w:p>
        </w:tc>
        <w:tc>
          <w:tcPr>
            <w:tcW w:w="5366" w:type="dxa"/>
          </w:tcPr>
          <w:p w:rsidR="006349B3" w:rsidRPr="006F4E75"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Отдел информационных систем и информационной безопасности</w:t>
            </w:r>
          </w:p>
        </w:tc>
        <w:tc>
          <w:tcPr>
            <w:tcW w:w="1651" w:type="dxa"/>
          </w:tcPr>
          <w:p w:rsidR="006349B3" w:rsidRPr="006F4E75"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Pr="006F4E75"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41</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sz w:val="28"/>
                <w:szCs w:val="28"/>
                <w:lang w:val="en-US"/>
              </w:rPr>
              <w:t>организационно-методический</w:t>
            </w:r>
            <w:proofErr w:type="spellEnd"/>
            <w:r w:rsidRPr="004F1531">
              <w:rPr>
                <w:rFonts w:ascii="Times New Roman" w:hAnsi="Times New Roman" w:cs="Times New Roman"/>
                <w:sz w:val="28"/>
                <w:szCs w:val="28"/>
                <w:lang w:val="en-US"/>
              </w:rPr>
              <w:t xml:space="preserve"> </w:t>
            </w:r>
            <w:proofErr w:type="spellStart"/>
            <w:r w:rsidRPr="004F1531">
              <w:rPr>
                <w:rFonts w:ascii="Times New Roman" w:hAnsi="Times New Roman" w:cs="Times New Roman"/>
                <w:sz w:val="28"/>
                <w:szCs w:val="28"/>
                <w:lang w:val="en-US"/>
              </w:rPr>
              <w:t>отдел</w:t>
            </w:r>
            <w:proofErr w:type="spellEnd"/>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42</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bCs/>
                <w:sz w:val="28"/>
                <w:szCs w:val="28"/>
                <w:lang w:val="en-US"/>
              </w:rPr>
              <w:t>отделение</w:t>
            </w:r>
            <w:proofErr w:type="spellEnd"/>
            <w:r w:rsidRPr="004F1531">
              <w:rPr>
                <w:rFonts w:ascii="Times New Roman" w:hAnsi="Times New Roman" w:cs="Times New Roman"/>
                <w:bCs/>
                <w:sz w:val="28"/>
                <w:szCs w:val="28"/>
                <w:lang w:val="en-US"/>
              </w:rPr>
              <w:t xml:space="preserve"> </w:t>
            </w:r>
            <w:proofErr w:type="spellStart"/>
            <w:r w:rsidRPr="004F1531">
              <w:rPr>
                <w:rFonts w:ascii="Times New Roman" w:hAnsi="Times New Roman" w:cs="Times New Roman"/>
                <w:bCs/>
                <w:sz w:val="28"/>
                <w:szCs w:val="28"/>
                <w:lang w:val="en-US"/>
              </w:rPr>
              <w:t>гипербарической</w:t>
            </w:r>
            <w:proofErr w:type="spellEnd"/>
            <w:r w:rsidRPr="004F1531">
              <w:rPr>
                <w:rFonts w:ascii="Times New Roman" w:hAnsi="Times New Roman" w:cs="Times New Roman"/>
                <w:bCs/>
                <w:sz w:val="28"/>
                <w:szCs w:val="28"/>
                <w:lang w:val="en-US"/>
              </w:rPr>
              <w:t xml:space="preserve"> </w:t>
            </w:r>
            <w:proofErr w:type="spellStart"/>
            <w:r w:rsidRPr="004F1531">
              <w:rPr>
                <w:rFonts w:ascii="Times New Roman" w:hAnsi="Times New Roman" w:cs="Times New Roman"/>
                <w:bCs/>
                <w:sz w:val="28"/>
                <w:szCs w:val="28"/>
                <w:lang w:val="en-US"/>
              </w:rPr>
              <w:t>оксигенации</w:t>
            </w:r>
            <w:proofErr w:type="spellEnd"/>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p>
        </w:tc>
        <w:tc>
          <w:tcPr>
            <w:tcW w:w="1659" w:type="dxa"/>
          </w:tcPr>
          <w:p w:rsidR="006349B3" w:rsidRPr="004710E0"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43</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 xml:space="preserve">мастерские ремонта </w:t>
            </w:r>
            <w:proofErr w:type="spellStart"/>
            <w:r w:rsidRPr="004F1531">
              <w:rPr>
                <w:rFonts w:ascii="Times New Roman" w:hAnsi="Times New Roman" w:cs="Times New Roman"/>
                <w:sz w:val="28"/>
                <w:szCs w:val="28"/>
              </w:rPr>
              <w:t>ортезов</w:t>
            </w:r>
            <w:proofErr w:type="spellEnd"/>
            <w:r w:rsidRPr="004F1531">
              <w:rPr>
                <w:rFonts w:ascii="Times New Roman" w:hAnsi="Times New Roman" w:cs="Times New Roman"/>
                <w:sz w:val="28"/>
                <w:szCs w:val="28"/>
              </w:rPr>
              <w:t xml:space="preserve"> и технических средств передвижения</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44</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lang w:val="en-US"/>
              </w:rPr>
            </w:pPr>
            <w:proofErr w:type="spellStart"/>
            <w:r w:rsidRPr="004F1531">
              <w:rPr>
                <w:rFonts w:ascii="Times New Roman" w:hAnsi="Times New Roman" w:cs="Times New Roman"/>
                <w:sz w:val="28"/>
                <w:szCs w:val="28"/>
                <w:lang w:val="en-US"/>
              </w:rPr>
              <w:t>аптека</w:t>
            </w:r>
            <w:proofErr w:type="spellEnd"/>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архив (при административной самостоятельности Центра)</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46</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sz w:val="28"/>
                <w:szCs w:val="28"/>
              </w:rPr>
              <w:t>административно-хозяйственная часть (при административной самостоятельности Центра)</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lang w:val="en-US"/>
              </w:rPr>
            </w:pPr>
            <w:r w:rsidRPr="004F1531">
              <w:rPr>
                <w:rFonts w:ascii="Times New Roman" w:hAnsi="Times New Roman" w:cs="Times New Roman"/>
                <w:sz w:val="28"/>
                <w:szCs w:val="28"/>
                <w:lang w:val="en-US"/>
              </w:rPr>
              <w:t>+</w:t>
            </w:r>
          </w:p>
        </w:tc>
      </w:tr>
      <w:tr w:rsidR="006349B3" w:rsidRPr="004F1531" w:rsidTr="006D5496">
        <w:tc>
          <w:tcPr>
            <w:tcW w:w="889" w:type="dxa"/>
          </w:tcPr>
          <w:p w:rsidR="006349B3"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47</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Школа пациента </w:t>
            </w:r>
          </w:p>
        </w:tc>
        <w:tc>
          <w:tcPr>
            <w:tcW w:w="1651" w:type="dxa"/>
          </w:tcPr>
          <w:p w:rsidR="006349B3" w:rsidRPr="00FC6D1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Pr="00FC6D1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349B3" w:rsidRPr="004F1531" w:rsidTr="006D5496">
        <w:tc>
          <w:tcPr>
            <w:tcW w:w="88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48</w:t>
            </w:r>
          </w:p>
        </w:tc>
        <w:tc>
          <w:tcPr>
            <w:tcW w:w="5366" w:type="dxa"/>
          </w:tcPr>
          <w:p w:rsidR="006349B3" w:rsidRPr="004F1531" w:rsidRDefault="006349B3" w:rsidP="006D5496">
            <w:pPr>
              <w:widowControl w:val="0"/>
              <w:autoSpaceDE w:val="0"/>
              <w:autoSpaceDN w:val="0"/>
              <w:adjustRightInd w:val="0"/>
              <w:rPr>
                <w:rFonts w:ascii="Times New Roman" w:hAnsi="Times New Roman" w:cs="Times New Roman"/>
                <w:sz w:val="28"/>
                <w:szCs w:val="28"/>
              </w:rPr>
            </w:pPr>
            <w:r w:rsidRPr="004F1531">
              <w:rPr>
                <w:rFonts w:ascii="Times New Roman" w:hAnsi="Times New Roman" w:cs="Times New Roman"/>
                <w:bCs/>
                <w:sz w:val="28"/>
                <w:szCs w:val="28"/>
              </w:rPr>
              <w:t>гараж с автомобилями, предназначенными для перевозки лиц с ограниченными возможностями</w:t>
            </w:r>
          </w:p>
        </w:tc>
        <w:tc>
          <w:tcPr>
            <w:tcW w:w="1651"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659" w:type="dxa"/>
          </w:tcPr>
          <w:p w:rsidR="006349B3" w:rsidRPr="004F1531" w:rsidRDefault="006349B3" w:rsidP="006D5496">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bl>
    <w:p w:rsidR="006349B3" w:rsidRPr="004F1531" w:rsidRDefault="006349B3" w:rsidP="006349B3">
      <w:pPr>
        <w:widowControl w:val="0"/>
        <w:autoSpaceDE w:val="0"/>
        <w:autoSpaceDN w:val="0"/>
        <w:adjustRightInd w:val="0"/>
        <w:ind w:firstLine="434"/>
        <w:jc w:val="center"/>
        <w:rPr>
          <w:rFonts w:ascii="Times New Roman" w:hAnsi="Times New Roman" w:cs="Times New Roman"/>
          <w:sz w:val="28"/>
          <w:szCs w:val="28"/>
        </w:rPr>
      </w:pPr>
    </w:p>
    <w:p w:rsidR="006349B3" w:rsidRPr="00B617C1" w:rsidRDefault="006349B3" w:rsidP="006349B3">
      <w:pPr>
        <w:widowControl w:val="0"/>
        <w:autoSpaceDE w:val="0"/>
        <w:autoSpaceDN w:val="0"/>
        <w:adjustRightInd w:val="0"/>
        <w:jc w:val="both"/>
        <w:rPr>
          <w:rFonts w:ascii="Times New Roman" w:hAnsi="Times New Roman" w:cs="Times New Roman"/>
          <w:sz w:val="28"/>
          <w:szCs w:val="28"/>
        </w:rPr>
      </w:pPr>
      <w:r w:rsidRPr="00E01129">
        <w:rPr>
          <w:rFonts w:ascii="Times New Roman" w:hAnsi="Times New Roman" w:cs="Times New Roman"/>
          <w:sz w:val="28"/>
          <w:szCs w:val="28"/>
        </w:rPr>
        <w:t xml:space="preserve">7. Штатное расписание и оснащение Центра (Приложения № </w:t>
      </w:r>
      <w:r>
        <w:rPr>
          <w:rFonts w:ascii="Times New Roman" w:hAnsi="Times New Roman" w:cs="Times New Roman"/>
          <w:sz w:val="28"/>
          <w:szCs w:val="28"/>
        </w:rPr>
        <w:t>7.1 и 7.2</w:t>
      </w:r>
      <w:r w:rsidRPr="00E01129">
        <w:rPr>
          <w:rFonts w:ascii="Times New Roman" w:hAnsi="Times New Roman" w:cs="Times New Roman"/>
          <w:sz w:val="28"/>
          <w:szCs w:val="28"/>
        </w:rPr>
        <w:t xml:space="preserve">) осуществляется  в соответствии с настоящим порядком, в том числе, в соответствии со стандартами оснащения, предусмотренными порядками и приказами оказания медицинской помощи по соответствующим профилям оказания медицинской помощи: приказом МЗ РФ от 15 ноября 2012 г. </w:t>
      </w:r>
      <w:r w:rsidRPr="008720A2">
        <w:rPr>
          <w:rFonts w:ascii="Times New Roman" w:hAnsi="Times New Roman" w:cs="Times New Roman"/>
          <w:sz w:val="28"/>
          <w:szCs w:val="28"/>
          <w:lang w:val="en-US"/>
        </w:rPr>
        <w:t>N</w:t>
      </w:r>
      <w:r w:rsidRPr="00E01129">
        <w:rPr>
          <w:rFonts w:ascii="Times New Roman" w:hAnsi="Times New Roman" w:cs="Times New Roman"/>
          <w:sz w:val="28"/>
          <w:szCs w:val="28"/>
        </w:rPr>
        <w:t xml:space="preserve"> 919н "Об утверждении порядка оказания медицинской помощи взрослому населению по профилю "Анестезиология -реаниматология", приказом МЗ РФ от 15 ноября 2012 г. </w:t>
      </w:r>
      <w:r w:rsidRPr="008720A2">
        <w:rPr>
          <w:rFonts w:ascii="Times New Roman" w:hAnsi="Times New Roman" w:cs="Times New Roman"/>
          <w:sz w:val="28"/>
          <w:szCs w:val="28"/>
          <w:lang w:val="en-US"/>
        </w:rPr>
        <w:t>No</w:t>
      </w:r>
      <w:r w:rsidRPr="00E01129">
        <w:rPr>
          <w:rFonts w:ascii="Times New Roman" w:hAnsi="Times New Roman" w:cs="Times New Roman"/>
          <w:sz w:val="28"/>
          <w:szCs w:val="28"/>
        </w:rPr>
        <w:t xml:space="preserve"> 926н «Об утверждении Порядка оказания </w:t>
      </w:r>
      <w:proofErr w:type="spellStart"/>
      <w:r w:rsidRPr="00E01129">
        <w:rPr>
          <w:rFonts w:ascii="Times New Roman" w:hAnsi="Times New Roman" w:cs="Times New Roman"/>
          <w:sz w:val="28"/>
          <w:szCs w:val="28"/>
        </w:rPr>
        <w:t>медицинскои</w:t>
      </w:r>
      <w:proofErr w:type="spellEnd"/>
      <w:r w:rsidRPr="00E01129">
        <w:rPr>
          <w:rFonts w:ascii="Times New Roman" w:hAnsi="Times New Roman" w:cs="Times New Roman"/>
          <w:sz w:val="28"/>
          <w:szCs w:val="28"/>
        </w:rPr>
        <w:t xml:space="preserve">̆ помощи взрослому населению при заболеваниях нервной </w:t>
      </w:r>
      <w:r w:rsidRPr="00B617C1">
        <w:rPr>
          <w:rFonts w:ascii="Times New Roman" w:hAnsi="Times New Roman" w:cs="Times New Roman"/>
          <w:sz w:val="28"/>
          <w:szCs w:val="28"/>
        </w:rPr>
        <w:t xml:space="preserve">системы», </w:t>
      </w:r>
      <w:r w:rsidRPr="00B617C1">
        <w:rPr>
          <w:rFonts w:ascii="Times New Roman" w:hAnsi="Times New Roman" w:cs="Times New Roman"/>
          <w:color w:val="333333"/>
          <w:sz w:val="28"/>
          <w:szCs w:val="28"/>
        </w:rPr>
        <w:t xml:space="preserve">Порядок оказания медицинской помощи больным с острыми </w:t>
      </w:r>
      <w:r w:rsidRPr="00B617C1">
        <w:rPr>
          <w:rFonts w:ascii="Times New Roman" w:hAnsi="Times New Roman" w:cs="Times New Roman"/>
          <w:color w:val="333333"/>
          <w:sz w:val="28"/>
          <w:szCs w:val="28"/>
        </w:rPr>
        <w:lastRenderedPageBreak/>
        <w:t xml:space="preserve">нарушениями мозгового кровообращения </w:t>
      </w:r>
      <w:hyperlink r:id="rId6" w:anchor="dst100013"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15.11.2012 N 928н</w:t>
      </w:r>
      <w:proofErr w:type="gramStart"/>
      <w:r w:rsidRPr="00B617C1">
        <w:rPr>
          <w:rFonts w:ascii="Times New Roman" w:hAnsi="Times New Roman" w:cs="Times New Roman"/>
          <w:color w:val="333333"/>
          <w:sz w:val="28"/>
          <w:szCs w:val="28"/>
        </w:rPr>
        <w:t xml:space="preserve"> ,</w:t>
      </w:r>
      <w:proofErr w:type="gramEnd"/>
      <w:r w:rsidRPr="00B617C1">
        <w:rPr>
          <w:rFonts w:ascii="Times New Roman" w:hAnsi="Times New Roman" w:cs="Times New Roman"/>
          <w:color w:val="333333"/>
          <w:sz w:val="28"/>
          <w:szCs w:val="28"/>
        </w:rPr>
        <w:t xml:space="preserve"> Порядок оказания медицинской помощи взрослому населению по профилю "урология"  </w:t>
      </w:r>
      <w:hyperlink r:id="rId7" w:anchor="dst100010"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12.11.2012 N 907н, Порядок оказания медицинской помощи при психических расстройствах </w:t>
      </w:r>
      <w:proofErr w:type="gramStart"/>
      <w:r w:rsidRPr="00B617C1">
        <w:rPr>
          <w:rFonts w:ascii="Times New Roman" w:hAnsi="Times New Roman" w:cs="Times New Roman"/>
          <w:color w:val="333333"/>
          <w:sz w:val="28"/>
          <w:szCs w:val="28"/>
        </w:rPr>
        <w:t>и расстройствах поведения</w:t>
      </w:r>
      <w:r w:rsidRPr="00B617C1">
        <w:rPr>
          <w:rFonts w:ascii="Times New Roman" w:eastAsia="Times New Roman" w:hAnsi="Times New Roman" w:cs="Times New Roman"/>
          <w:color w:val="333333"/>
          <w:sz w:val="28"/>
          <w:szCs w:val="28"/>
        </w:rPr>
        <w:t xml:space="preserve"> </w:t>
      </w:r>
      <w:hyperlink r:id="rId8" w:anchor="dst100009" w:history="1">
        <w:r w:rsidRPr="00B617C1">
          <w:rPr>
            <w:rFonts w:ascii="Times New Roman" w:eastAsia="Times New Roman" w:hAnsi="Times New Roman" w:cs="Times New Roman"/>
            <w:color w:val="666699"/>
            <w:sz w:val="28"/>
            <w:szCs w:val="28"/>
          </w:rPr>
          <w:t>Приказ</w:t>
        </w:r>
      </w:hyperlink>
      <w:r w:rsidRPr="00FC6D11">
        <w:rPr>
          <w:rFonts w:ascii="Times New Roman" w:eastAsia="Times New Roman" w:hAnsi="Times New Roman" w:cs="Times New Roman"/>
          <w:color w:val="333333"/>
          <w:sz w:val="28"/>
          <w:szCs w:val="28"/>
        </w:rPr>
        <w:t xml:space="preserve"> </w:t>
      </w:r>
      <w:proofErr w:type="spellStart"/>
      <w:r w:rsidRPr="00FC6D11">
        <w:rPr>
          <w:rFonts w:ascii="Times New Roman" w:eastAsia="Times New Roman" w:hAnsi="Times New Roman" w:cs="Times New Roman"/>
          <w:color w:val="333333"/>
          <w:sz w:val="28"/>
          <w:szCs w:val="28"/>
        </w:rPr>
        <w:t>Минздравсоцразвития</w:t>
      </w:r>
      <w:proofErr w:type="spellEnd"/>
      <w:r w:rsidRPr="00FC6D11">
        <w:rPr>
          <w:rFonts w:ascii="Times New Roman" w:eastAsia="Times New Roman" w:hAnsi="Times New Roman" w:cs="Times New Roman"/>
          <w:color w:val="333333"/>
          <w:sz w:val="28"/>
          <w:szCs w:val="28"/>
        </w:rPr>
        <w:t xml:space="preserve"> России от 17.05.2012 N 566н</w:t>
      </w:r>
      <w:r w:rsidRPr="00B617C1">
        <w:rPr>
          <w:rFonts w:ascii="Times New Roman" w:eastAsia="Times New Roman" w:hAnsi="Times New Roman" w:cs="Times New Roman"/>
          <w:color w:val="333333"/>
          <w:sz w:val="28"/>
          <w:szCs w:val="28"/>
        </w:rPr>
        <w:t xml:space="preserve">, </w:t>
      </w:r>
      <w:r w:rsidRPr="00B617C1">
        <w:rPr>
          <w:rFonts w:ascii="Times New Roman" w:hAnsi="Times New Roman" w:cs="Times New Roman"/>
          <w:color w:val="333333"/>
          <w:sz w:val="28"/>
          <w:szCs w:val="28"/>
        </w:rPr>
        <w:t xml:space="preserve">Порядок оказания медицинской помощи </w:t>
      </w:r>
      <w:r w:rsidRPr="0065143E">
        <w:rPr>
          <w:rFonts w:ascii="Times New Roman" w:hAnsi="Times New Roman" w:cs="Times New Roman"/>
          <w:color w:val="333333"/>
          <w:sz w:val="28"/>
          <w:szCs w:val="28"/>
        </w:rPr>
        <w:t xml:space="preserve">населению по профилю "оториноларингология" </w:t>
      </w:r>
      <w:hyperlink r:id="rId9" w:anchor="dst100010" w:history="1">
        <w:r w:rsidRPr="0065143E">
          <w:rPr>
            <w:rStyle w:val="a5"/>
            <w:rFonts w:ascii="Times New Roman" w:hAnsi="Times New Roman" w:cs="Times New Roman"/>
            <w:sz w:val="28"/>
            <w:szCs w:val="28"/>
          </w:rPr>
          <w:t>Приказ</w:t>
        </w:r>
      </w:hyperlink>
      <w:r w:rsidRPr="0065143E">
        <w:rPr>
          <w:rFonts w:ascii="Times New Roman" w:hAnsi="Times New Roman" w:cs="Times New Roman"/>
          <w:color w:val="333333"/>
          <w:sz w:val="28"/>
          <w:szCs w:val="28"/>
        </w:rPr>
        <w:t xml:space="preserve"> </w:t>
      </w:r>
      <w:proofErr w:type="spellStart"/>
      <w:r w:rsidRPr="0065143E">
        <w:rPr>
          <w:rFonts w:ascii="Times New Roman" w:hAnsi="Times New Roman" w:cs="Times New Roman"/>
          <w:color w:val="333333"/>
          <w:sz w:val="28"/>
          <w:szCs w:val="28"/>
        </w:rPr>
        <w:t>Минздравсоцразвития</w:t>
      </w:r>
      <w:proofErr w:type="spellEnd"/>
      <w:r w:rsidRPr="0065143E">
        <w:rPr>
          <w:rFonts w:ascii="Times New Roman" w:hAnsi="Times New Roman" w:cs="Times New Roman"/>
          <w:color w:val="333333"/>
          <w:sz w:val="28"/>
          <w:szCs w:val="28"/>
        </w:rPr>
        <w:t xml:space="preserve"> России от 09.04.2015 N 178н, Порядок оказания медицинской помощи больным с сердечно-сосудистыми заболеваниями </w:t>
      </w:r>
      <w:hyperlink r:id="rId10" w:anchor="dst100013" w:history="1">
        <w:r w:rsidRPr="0065143E">
          <w:rPr>
            <w:rStyle w:val="a5"/>
            <w:rFonts w:ascii="Times New Roman" w:hAnsi="Times New Roman" w:cs="Times New Roman"/>
            <w:sz w:val="28"/>
            <w:szCs w:val="28"/>
          </w:rPr>
          <w:t>Приказ</w:t>
        </w:r>
      </w:hyperlink>
      <w:r w:rsidRPr="0065143E">
        <w:rPr>
          <w:rFonts w:ascii="Times New Roman" w:hAnsi="Times New Roman" w:cs="Times New Roman"/>
          <w:color w:val="333333"/>
          <w:sz w:val="28"/>
          <w:szCs w:val="28"/>
        </w:rPr>
        <w:t xml:space="preserve"> Минздрава России от 15.11.2012 N 918н Порядок оказания медицинской помощи населению по профилю "</w:t>
      </w:r>
      <w:proofErr w:type="spellStart"/>
      <w:r w:rsidRPr="0065143E">
        <w:rPr>
          <w:rFonts w:ascii="Times New Roman" w:hAnsi="Times New Roman" w:cs="Times New Roman"/>
          <w:color w:val="333333"/>
          <w:sz w:val="28"/>
          <w:szCs w:val="28"/>
        </w:rPr>
        <w:t>сурдология</w:t>
      </w:r>
      <w:proofErr w:type="spellEnd"/>
      <w:r w:rsidRPr="0065143E">
        <w:rPr>
          <w:rFonts w:ascii="Times New Roman" w:hAnsi="Times New Roman" w:cs="Times New Roman"/>
          <w:color w:val="333333"/>
          <w:sz w:val="28"/>
          <w:szCs w:val="28"/>
        </w:rPr>
        <w:t xml:space="preserve">-оториноларингология" </w:t>
      </w:r>
      <w:hyperlink r:id="rId11" w:anchor="dst100010" w:history="1">
        <w:r w:rsidRPr="0065143E">
          <w:rPr>
            <w:rStyle w:val="a5"/>
            <w:rFonts w:ascii="Times New Roman" w:hAnsi="Times New Roman" w:cs="Times New Roman"/>
            <w:sz w:val="28"/>
            <w:szCs w:val="28"/>
          </w:rPr>
          <w:t>Приказ</w:t>
        </w:r>
      </w:hyperlink>
      <w:r w:rsidRPr="0065143E">
        <w:rPr>
          <w:rFonts w:ascii="Times New Roman" w:hAnsi="Times New Roman" w:cs="Times New Roman"/>
          <w:color w:val="333333"/>
          <w:sz w:val="28"/>
          <w:szCs w:val="28"/>
        </w:rPr>
        <w:t xml:space="preserve"> </w:t>
      </w:r>
      <w:proofErr w:type="spellStart"/>
      <w:r w:rsidRPr="0065143E">
        <w:rPr>
          <w:rFonts w:ascii="Times New Roman" w:hAnsi="Times New Roman" w:cs="Times New Roman"/>
          <w:color w:val="333333"/>
          <w:sz w:val="28"/>
          <w:szCs w:val="28"/>
        </w:rPr>
        <w:t>Минздравсоцразвития</w:t>
      </w:r>
      <w:proofErr w:type="spellEnd"/>
      <w:r w:rsidRPr="0065143E">
        <w:rPr>
          <w:rFonts w:ascii="Times New Roman" w:hAnsi="Times New Roman" w:cs="Times New Roman"/>
          <w:color w:val="333333"/>
          <w:sz w:val="28"/>
          <w:szCs w:val="28"/>
        </w:rPr>
        <w:t xml:space="preserve"> России от</w:t>
      </w:r>
      <w:r w:rsidRPr="00B617C1">
        <w:rPr>
          <w:rFonts w:ascii="Times New Roman" w:hAnsi="Times New Roman" w:cs="Times New Roman"/>
          <w:color w:val="333333"/>
          <w:sz w:val="28"/>
          <w:szCs w:val="28"/>
        </w:rPr>
        <w:t xml:space="preserve"> 09.04.2015 N 178н, Порядок оказания медицинской помощи населению</w:t>
      </w:r>
      <w:proofErr w:type="gramEnd"/>
      <w:r w:rsidRPr="00B617C1">
        <w:rPr>
          <w:rFonts w:ascii="Times New Roman" w:hAnsi="Times New Roman" w:cs="Times New Roman"/>
          <w:color w:val="333333"/>
          <w:sz w:val="28"/>
          <w:szCs w:val="28"/>
        </w:rPr>
        <w:t xml:space="preserve"> </w:t>
      </w:r>
      <w:proofErr w:type="gramStart"/>
      <w:r w:rsidRPr="00B617C1">
        <w:rPr>
          <w:rFonts w:ascii="Times New Roman" w:hAnsi="Times New Roman" w:cs="Times New Roman"/>
          <w:color w:val="333333"/>
          <w:sz w:val="28"/>
          <w:szCs w:val="28"/>
        </w:rPr>
        <w:t xml:space="preserve">по профилю "диетология" </w:t>
      </w:r>
      <w:hyperlink r:id="rId12" w:anchor="dst100010"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15.11.2012 N 920н, Порядок оказания паллиативной медицинской помощи взрослому населению </w:t>
      </w:r>
      <w:hyperlink r:id="rId13" w:anchor="dst100009"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14.04.2015 N 193н, Положение об организации оказания специализированной, в том числе высокотехнологичной, медицинской помощи </w:t>
      </w:r>
      <w:hyperlink r:id="rId14" w:anchor="dst100010"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02.12.2014 N 796н, 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w:t>
      </w:r>
      <w:proofErr w:type="gramEnd"/>
      <w:r w:rsidRPr="00B617C1">
        <w:rPr>
          <w:rFonts w:ascii="Times New Roman" w:hAnsi="Times New Roman" w:cs="Times New Roman"/>
          <w:color w:val="333333"/>
          <w:sz w:val="28"/>
          <w:szCs w:val="28"/>
        </w:rPr>
        <w:t xml:space="preserve"> апробации методов профилактики, диагностики, лечения и реабилитации (в том числе порядок направления пациентов для оказания такой медицинской помощи) </w:t>
      </w:r>
      <w:hyperlink r:id="rId15" w:anchor="dst100012" w:history="1">
        <w:r w:rsidRPr="00B617C1">
          <w:rPr>
            <w:rStyle w:val="a5"/>
            <w:rFonts w:ascii="Times New Roman" w:hAnsi="Times New Roman" w:cs="Times New Roman"/>
            <w:sz w:val="28"/>
            <w:szCs w:val="28"/>
          </w:rPr>
          <w:t>Приказ</w:t>
        </w:r>
      </w:hyperlink>
      <w:r w:rsidRPr="00B617C1">
        <w:rPr>
          <w:rFonts w:ascii="Times New Roman" w:hAnsi="Times New Roman" w:cs="Times New Roman"/>
          <w:color w:val="333333"/>
          <w:sz w:val="28"/>
          <w:szCs w:val="28"/>
        </w:rPr>
        <w:t xml:space="preserve"> Минздрава России от 10.07.2015 N 433н</w:t>
      </w:r>
    </w:p>
    <w:p w:rsidR="006349B3" w:rsidRDefault="006349B3" w:rsidP="006349B3">
      <w:pPr>
        <w:widowControl w:val="0"/>
        <w:autoSpaceDE w:val="0"/>
        <w:autoSpaceDN w:val="0"/>
        <w:adjustRightInd w:val="0"/>
        <w:jc w:val="both"/>
        <w:rPr>
          <w:rFonts w:ascii="Times New Roman" w:hAnsi="Times New Roman" w:cs="Times New Roman"/>
          <w:sz w:val="28"/>
          <w:szCs w:val="28"/>
        </w:rPr>
      </w:pPr>
    </w:p>
    <w:p w:rsidR="006349B3" w:rsidRPr="00E01129" w:rsidRDefault="006349B3" w:rsidP="006349B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 Оснащение отделений и кабинетов Центра осуществляется в соответствии с установленными порядками оказания отдельных видов (по профилям) медицинской помощи, а так же настоящим порядком.</w:t>
      </w:r>
    </w:p>
    <w:p w:rsidR="006349B3" w:rsidRPr="00A3479D" w:rsidRDefault="006349B3" w:rsidP="006349B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r w:rsidRPr="00A3479D">
        <w:rPr>
          <w:rFonts w:ascii="Times New Roman" w:hAnsi="Times New Roman" w:cs="Times New Roman"/>
          <w:sz w:val="28"/>
          <w:szCs w:val="28"/>
        </w:rPr>
        <w:t xml:space="preserve">. </w:t>
      </w:r>
      <w:r w:rsidRPr="00A3479D">
        <w:rPr>
          <w:rFonts w:ascii="Times New Roman" w:hAnsi="Times New Roman" w:cs="Times New Roman"/>
          <w:bCs/>
          <w:sz w:val="28"/>
          <w:szCs w:val="28"/>
        </w:rPr>
        <w:t>Центр в своей работе взаимодействует с медицинскими организациями, образовательными организациями высшего и послевузовского профессионального медицинского образования и научно-исследовательскими учреждениями, национальными и региональными (в том числе научными) сообществами врачей, обществами пациентов и их родственников.</w:t>
      </w:r>
    </w:p>
    <w:p w:rsidR="006349B3" w:rsidRPr="00A3479D" w:rsidRDefault="006349B3" w:rsidP="006349B3">
      <w:pPr>
        <w:widowControl w:val="0"/>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10</w:t>
      </w:r>
      <w:r w:rsidRPr="00A3479D">
        <w:rPr>
          <w:rFonts w:ascii="Times New Roman" w:hAnsi="Times New Roman" w:cs="Times New Roman"/>
          <w:sz w:val="28"/>
          <w:szCs w:val="28"/>
        </w:rPr>
        <w:t xml:space="preserve">. </w:t>
      </w:r>
      <w:r w:rsidRPr="00A3479D">
        <w:rPr>
          <w:rFonts w:ascii="Times New Roman" w:hAnsi="Times New Roman" w:cs="Times New Roman"/>
          <w:bCs/>
          <w:sz w:val="28"/>
          <w:szCs w:val="28"/>
        </w:rPr>
        <w:t>Центр может использоваться в качестве клинической базы образовательных учреждений высшего, послевузовского, дополнительного и среднего медицинского образования, а также научных организаций, оказывающих медицинскую помощь.</w:t>
      </w:r>
    </w:p>
    <w:p w:rsidR="006349B3" w:rsidRPr="00E01129" w:rsidRDefault="006349B3" w:rsidP="006349B3">
      <w:pPr>
        <w:widowControl w:val="0"/>
        <w:autoSpaceDE w:val="0"/>
        <w:autoSpaceDN w:val="0"/>
        <w:adjustRightInd w:val="0"/>
        <w:jc w:val="both"/>
        <w:rPr>
          <w:rFonts w:ascii="Times New Roman" w:hAnsi="Times New Roman" w:cs="Times New Roman"/>
          <w:bCs/>
          <w:sz w:val="28"/>
          <w:szCs w:val="28"/>
        </w:rPr>
      </w:pPr>
    </w:p>
    <w:p w:rsidR="006349B3" w:rsidRDefault="006349B3" w:rsidP="006349B3">
      <w:pPr>
        <w:widowControl w:val="0"/>
        <w:autoSpaceDE w:val="0"/>
        <w:autoSpaceDN w:val="0"/>
        <w:adjustRightInd w:val="0"/>
        <w:ind w:firstLine="906"/>
        <w:jc w:val="right"/>
        <w:rPr>
          <w:rFonts w:ascii="Times New Roman" w:hAnsi="Times New Roman" w:cs="Times New Roman"/>
          <w:bCs/>
          <w:color w:val="494C4C"/>
        </w:rPr>
      </w:pPr>
    </w:p>
    <w:p w:rsidR="006349B3" w:rsidRDefault="006349B3" w:rsidP="006349B3">
      <w:pPr>
        <w:widowControl w:val="0"/>
        <w:autoSpaceDE w:val="0"/>
        <w:autoSpaceDN w:val="0"/>
        <w:adjustRightInd w:val="0"/>
        <w:ind w:firstLine="906"/>
        <w:jc w:val="right"/>
        <w:rPr>
          <w:rFonts w:ascii="Times New Roman" w:hAnsi="Times New Roman" w:cs="Times New Roman"/>
          <w:bCs/>
          <w:color w:val="494C4C"/>
        </w:rPr>
      </w:pPr>
    </w:p>
    <w:p w:rsidR="006349B3" w:rsidRDefault="006349B3" w:rsidP="006349B3">
      <w:pPr>
        <w:widowControl w:val="0"/>
        <w:autoSpaceDE w:val="0"/>
        <w:autoSpaceDN w:val="0"/>
        <w:adjustRightInd w:val="0"/>
        <w:ind w:firstLine="906"/>
        <w:jc w:val="right"/>
        <w:rPr>
          <w:rFonts w:ascii="Times New Roman" w:hAnsi="Times New Roman" w:cs="Times New Roman"/>
          <w:bCs/>
          <w:color w:val="494C4C"/>
        </w:rPr>
      </w:pPr>
    </w:p>
    <w:p w:rsidR="00A07ECA" w:rsidRDefault="00A07ECA"/>
    <w:sectPr w:rsidR="00A07ECA" w:rsidSect="00A07EC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D30"/>
    <w:multiLevelType w:val="hybridMultilevel"/>
    <w:tmpl w:val="E214D952"/>
    <w:lvl w:ilvl="0" w:tplc="FF1EBDD4">
      <w:start w:val="7"/>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B3"/>
    <w:rsid w:val="006349B3"/>
    <w:rsid w:val="00A07ECA"/>
    <w:rsid w:val="00D066E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9B3"/>
    <w:pPr>
      <w:ind w:left="720"/>
      <w:contextualSpacing/>
    </w:pPr>
  </w:style>
  <w:style w:type="table" w:styleId="a4">
    <w:name w:val="Table Grid"/>
    <w:basedOn w:val="a1"/>
    <w:uiPriority w:val="59"/>
    <w:rsid w:val="0063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349B3"/>
    <w:rPr>
      <w:strike w:val="0"/>
      <w:dstrike w:val="0"/>
      <w:color w:val="66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9B3"/>
    <w:pPr>
      <w:ind w:left="720"/>
      <w:contextualSpacing/>
    </w:pPr>
  </w:style>
  <w:style w:type="table" w:styleId="a4">
    <w:name w:val="Table Grid"/>
    <w:basedOn w:val="a1"/>
    <w:uiPriority w:val="59"/>
    <w:rsid w:val="0063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349B3"/>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2933/" TargetMode="External"/><Relationship Id="rId13" Type="http://schemas.openxmlformats.org/officeDocument/2006/relationships/hyperlink" Target="http://www.consultant.ru/document/cons_doc_LAW_179535/" TargetMode="External"/><Relationship Id="rId3" Type="http://schemas.microsoft.com/office/2007/relationships/stylesWithEffects" Target="stylesWithEffects.xml"/><Relationship Id="rId7" Type="http://schemas.openxmlformats.org/officeDocument/2006/relationships/hyperlink" Target="http://www.consultant.ru/document/cons_doc_LAW_141322/" TargetMode="External"/><Relationship Id="rId12" Type="http://schemas.openxmlformats.org/officeDocument/2006/relationships/hyperlink" Target="http://www.consultant.ru/document/cons_doc_LAW_1453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43427/" TargetMode="External"/><Relationship Id="rId11" Type="http://schemas.openxmlformats.org/officeDocument/2006/relationships/hyperlink" Target="http://www.consultant.ru/document/cons_doc_LAW_178423/" TargetMode="External"/><Relationship Id="rId5" Type="http://schemas.openxmlformats.org/officeDocument/2006/relationships/webSettings" Target="webSettings.xml"/><Relationship Id="rId15" Type="http://schemas.openxmlformats.org/officeDocument/2006/relationships/hyperlink" Target="http://www.consultant.ru/document/cons_doc_LAW_183847/" TargetMode="External"/><Relationship Id="rId10" Type="http://schemas.openxmlformats.org/officeDocument/2006/relationships/hyperlink" Target="http://www.consultant.ru/document/cons_doc_LAW_141223/" TargetMode="External"/><Relationship Id="rId4" Type="http://schemas.openxmlformats.org/officeDocument/2006/relationships/settings" Target="settings.xml"/><Relationship Id="rId9" Type="http://schemas.openxmlformats.org/officeDocument/2006/relationships/hyperlink" Target="http://www.consultant.ru/document/cons_doc_LAW_178423/" TargetMode="External"/><Relationship Id="rId14" Type="http://schemas.openxmlformats.org/officeDocument/2006/relationships/hyperlink" Target="http://www.consultant.ru/document/cons_doc_LAW_17486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1</dc:creator>
  <cp:lastModifiedBy>Галина</cp:lastModifiedBy>
  <cp:revision>2</cp:revision>
  <dcterms:created xsi:type="dcterms:W3CDTF">2017-09-27T18:37:00Z</dcterms:created>
  <dcterms:modified xsi:type="dcterms:W3CDTF">2017-09-27T18:37:00Z</dcterms:modified>
</cp:coreProperties>
</file>