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F" w:rsidRPr="002F34B4" w:rsidRDefault="0072575F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Приложение №12 </w:t>
      </w:r>
    </w:p>
    <w:p w:rsidR="0072575F" w:rsidRPr="002F34B4" w:rsidRDefault="0072575F" w:rsidP="0072575F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2575F" w:rsidRPr="002F34B4" w:rsidRDefault="0072575F" w:rsidP="0072575F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 Группе медицинской реабилитации медицинской организации</w:t>
      </w: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организации деятельности группы медицинской реабилитации медицинской организации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на </w:t>
      </w:r>
      <w:r w:rsidRPr="002F34B4">
        <w:rPr>
          <w:rFonts w:ascii="Times New Roman" w:hAnsi="Times New Roman" w:cs="Times New Roman"/>
          <w:b/>
          <w:sz w:val="28"/>
          <w:szCs w:val="28"/>
        </w:rPr>
        <w:t>1 этапе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помощи по профилю «медицинская реабилитация».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2. Группа является структурным подразделением медицинской организации и создается для оказания помощи по профилю «медицинская реабилитация» в МО, имеющих отделение реанимации и интенсивной терапии (ОРИТ)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>или) палату интенсивной терапии (ПИТ) в структуре отделения оказывающего неотложную и плановую хирургическую помощь (</w:t>
      </w:r>
      <w:r w:rsidRPr="002F34B4">
        <w:rPr>
          <w:rFonts w:ascii="Times New Roman" w:hAnsi="Times New Roman"/>
          <w:sz w:val="28"/>
          <w:szCs w:val="28"/>
        </w:rPr>
        <w:t xml:space="preserve">неврология, травматология, нейрохирургия, кардиология, травматология-ортопедия, педиатрия, </w:t>
      </w:r>
      <w:proofErr w:type="spellStart"/>
      <w:r w:rsidRPr="002F34B4">
        <w:rPr>
          <w:rFonts w:ascii="Times New Roman" w:hAnsi="Times New Roman"/>
          <w:sz w:val="28"/>
          <w:szCs w:val="28"/>
        </w:rPr>
        <w:t>камбустиология</w:t>
      </w:r>
      <w:proofErr w:type="spellEnd"/>
      <w:r w:rsidRPr="002F34B4">
        <w:rPr>
          <w:rFonts w:ascii="Times New Roman" w:hAnsi="Times New Roman"/>
          <w:sz w:val="28"/>
          <w:szCs w:val="28"/>
        </w:rPr>
        <w:t>, трансплантология и т.д.), а так же специализированные отделения по профилю неврология, травматология, ортопедия, кардиология, онкология, если иное не указано в порядках оказания медицинской помощи по соответствующим профилям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 Основными функциями Группы являются: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3.1. Определение перспективы восстановления функций (реабилитационного потенциала) с учетом наличия обратимых и необратимых процессов развития патологического процесса, дополнительных отягощающих факторов и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саногенетических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ресурсов пациента;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3.2. Оценка риска развития осложнений, связанных с интенсивными реабилитационными мероприятиями на фоне основного и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заболеваний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делирий); 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3.3. Оценка уровня высших психических функций и психоэмоционального состояния,  коммуникаций пациента, нарушений навыков повседневной деятельности, оценка влияния факторов окружающей среды на исход реабилитационного процесса;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Определение реабилитационного диагноза на основе комплексной оценки функции глотания, эффективности внешнего дыхания, выделительной функции, эффективности (достаточности) питания, морфологических параметров организма, функциональных резервов организма, постуральной и двигательной функции, способности к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передвижению, толерантности к физической нагрузке,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функции руки, функции центральной и периферической нервных систем, функции вегетативной нервной системы, когнитивной функции (внимания, восприятия, памяти,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, речи);</w:t>
      </w:r>
      <w:proofErr w:type="gramEnd"/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3.5. </w:t>
      </w:r>
      <w:r w:rsidRPr="002F34B4">
        <w:rPr>
          <w:rFonts w:ascii="Times New Roman" w:hAnsi="Times New Roman"/>
          <w:sz w:val="28"/>
          <w:szCs w:val="28"/>
        </w:rPr>
        <w:t>Составление индивидуальной программы медицинской реабилитации, направленной на максимальную реализацию реабилитационного потенциала пациента в период текущей госпитализации с использованием всех имеющихся в распоряжении медицинской организации методов диагностики и лечения, включая высокотехнологичные;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3.6. Проведение реабилитационных мероприятий в рамках поставленных реабилитационных целей и задач на текущую госпитализацию в формате комплекса занятий по мобилизации, социально-бытовой адаптации, коммуникации, эмоционально-когнитивной оптимизации.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3.7 Профилактика развития синдрома «последствий интенсивной терапии», в том числе ранняя мобилизация (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вертикализацию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), сохранение циркадных ритмов, активно-пассивная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кинезотерапия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, поддержание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баланса в соответствии с действующими клиническими рекомендациями (протоколами лечения) по вопросам оказания медицинской помощи по анестезиологии и реанимации, медицинской реабилитации</w:t>
      </w:r>
      <w:r w:rsidRPr="002F34B4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3.8. </w:t>
      </w:r>
      <w:r w:rsidRPr="002F34B4">
        <w:rPr>
          <w:rFonts w:ascii="Times New Roman" w:hAnsi="Times New Roman"/>
          <w:sz w:val="28"/>
          <w:szCs w:val="28"/>
        </w:rPr>
        <w:t xml:space="preserve">Осуществление контроля эффективности реабилитационного процесса с использованием </w:t>
      </w:r>
      <w:r w:rsidRPr="002F34B4">
        <w:rPr>
          <w:rFonts w:ascii="Times New Roman" w:hAnsi="Times New Roman" w:cs="Times New Roman"/>
          <w:sz w:val="28"/>
          <w:szCs w:val="28"/>
        </w:rPr>
        <w:t>данных клинического обследования, специальных клинических оценочных шкал, данных лабораторных и инструментальных исследований.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3.9. Направление пациента для дальнейшего оказания медицинской помощи в соответствии с реабилитационным потенциалом.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4. Основным структурным подразделением Группы медицинской реабилитации является МДБ,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в себя, в зависимости от цели и решаемых задач: врача – реаниматолога отделения/врача специалиста, врача физической и реабилитационной медицины,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кинезиолога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, клинического логопеда, медицинского психолога,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эргофизиолога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, медицинскую сестру отделения, законных представителей пациента. </w:t>
      </w:r>
      <w:r w:rsidRPr="002F34B4">
        <w:rPr>
          <w:rFonts w:ascii="Times New Roman" w:hAnsi="Times New Roman"/>
          <w:sz w:val="28"/>
          <w:szCs w:val="28"/>
        </w:rPr>
        <w:t xml:space="preserve">При необходимости приглашаются в качестве консультантов специалисты по профилю неотложного (послеоперационного) состояния: невролог, кардиолог, травматолог-ортопед, хирург и т.д. </w:t>
      </w:r>
      <w:r w:rsidRPr="002F34B4">
        <w:rPr>
          <w:rFonts w:ascii="Times New Roman" w:hAnsi="Times New Roman" w:cs="Times New Roman"/>
          <w:sz w:val="28"/>
          <w:szCs w:val="28"/>
        </w:rPr>
        <w:t xml:space="preserve">МДБ 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5</w:t>
      </w:r>
      <w:r w:rsidRPr="002F34B4">
        <w:rPr>
          <w:rFonts w:ascii="Times New Roman" w:hAnsi="Times New Roman" w:cs="Times New Roman"/>
          <w:sz w:val="28"/>
          <w:szCs w:val="28"/>
        </w:rPr>
        <w:t>. Штатная численность Группы устанавливается в соответствии с рекомендуемыми штатными нормативами (</w:t>
      </w:r>
      <w:r w:rsidRPr="002F34B4">
        <w:rPr>
          <w:rFonts w:ascii="Times New Roman" w:hAnsi="Times New Roman" w:cs="Times New Roman"/>
          <w:sz w:val="28"/>
          <w:szCs w:val="28"/>
          <w:highlight w:val="red"/>
        </w:rPr>
        <w:t>таблица № 5.1),</w:t>
      </w:r>
      <w:r w:rsidRPr="002F34B4">
        <w:rPr>
          <w:rFonts w:ascii="Times New Roman" w:hAnsi="Times New Roman" w:cs="Times New Roman"/>
          <w:sz w:val="28"/>
          <w:szCs w:val="28"/>
        </w:rPr>
        <w:t xml:space="preserve"> рассчитанными на 1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мультидисциплинарную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бригаду.  </w:t>
      </w:r>
      <w:proofErr w:type="gramStart"/>
      <w:r w:rsidRPr="002F34B4">
        <w:rPr>
          <w:rFonts w:ascii="Times New Roman" w:hAnsi="Times New Roman"/>
          <w:sz w:val="28"/>
          <w:szCs w:val="28"/>
        </w:rPr>
        <w:t xml:space="preserve">Количество МДБ определяется коечной мощностью ОРИТ и ПИТ медицинской организации из расчета не менее 1 МДБ на каждые 12 коек ОРИТ и 1 МДБ на 15 включенных в реабилитационный процесс пациентов специализированного отделения по профилю оказываемой медицинской помощи </w:t>
      </w:r>
      <w:r w:rsidRPr="002F34B4">
        <w:rPr>
          <w:rFonts w:ascii="Times New Roman" w:hAnsi="Times New Roman" w:cs="Times New Roman"/>
          <w:sz w:val="28"/>
          <w:szCs w:val="28"/>
        </w:rPr>
        <w:t xml:space="preserve">таким образом, чтобы они позволяли обеспечить оказание помощи по профилю медицинской реабилитации в </w:t>
      </w:r>
      <w:r w:rsidRPr="002F34B4">
        <w:rPr>
          <w:rFonts w:ascii="Times New Roman" w:hAnsi="Times New Roman" w:cs="Times New Roman"/>
          <w:b/>
          <w:sz w:val="28"/>
          <w:szCs w:val="28"/>
        </w:rPr>
        <w:t>режиме низкой интенсивности</w:t>
      </w:r>
      <w:r w:rsidRPr="002F34B4">
        <w:rPr>
          <w:rFonts w:ascii="Times New Roman" w:hAnsi="Times New Roman" w:cs="Times New Roman"/>
          <w:sz w:val="28"/>
          <w:szCs w:val="28"/>
        </w:rPr>
        <w:t xml:space="preserve"> (не менее 3 –х часов) в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бригад (МДБ).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lastRenderedPageBreak/>
        <w:t>6. Руководство Группы медицинской реабилитации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72575F" w:rsidRPr="002F34B4" w:rsidRDefault="0072575F" w:rsidP="0072575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На должность заведующего группы медицинской реабилитации назначается врач,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имеющий диплом по специальности «лечебное дело», сертификат по специальности «физическая реабилитационная медицина».  </w:t>
      </w:r>
      <w:proofErr w:type="gramEnd"/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6. Все члены МДБ, оказывающие помощь пациентам в ОРИТ, должны иметь специальную подготовку по разделу «Реабилитация в интенсивной терапии» в рамках последипломного цикла тематического усовершенствования.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7. Группа медицинской реабилитации осуществляет свою деятельность в помещениях и с использованием оборудования ОРИТ/ПИТ или специализированного отделения по профилю оказываемой реабилитационной помощи. Дополнительно для деятельности группы по медицинской реабилитации предусматриваются следующие помещения: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заведующего Группой медицинской реабилитации;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врачей/а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логопедов/а;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психологов/а;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 xml:space="preserve">Кабинет </w:t>
      </w:r>
      <w:proofErr w:type="spellStart"/>
      <w:r w:rsidRPr="002F34B4">
        <w:rPr>
          <w:rFonts w:ascii="Times New Roman" w:hAnsi="Times New Roman" w:cs="Times New Roman"/>
          <w:sz w:val="28"/>
        </w:rPr>
        <w:t>эргофизиолгов</w:t>
      </w:r>
      <w:proofErr w:type="spellEnd"/>
      <w:r w:rsidRPr="002F34B4">
        <w:rPr>
          <w:rFonts w:ascii="Times New Roman" w:hAnsi="Times New Roman" w:cs="Times New Roman"/>
          <w:sz w:val="28"/>
        </w:rPr>
        <w:t>/а;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помещение для заседаний МДБ;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старшей медицинской сестры;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сестры хозяйки;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комната для хранения расходных материалов;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комната для хранения оборудования.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8. Протоколы заседаний МДБ, осмотров специалистов, протоколы занятий вносятся в «медицинскую карту стационарного больного» и реанимационную карту». Результаты </w:t>
      </w:r>
      <w:r w:rsidRPr="002F34B4">
        <w:rPr>
          <w:rFonts w:ascii="Times New Roman" w:hAnsi="Times New Roman" w:cs="Times New Roman"/>
          <w:sz w:val="28"/>
          <w:szCs w:val="28"/>
        </w:rPr>
        <w:t>контроля состояния фиксируются в «Карте мониторинга медицинской реабилитации», передаваемой на последующие этапы медицинской реабилитации.</w:t>
      </w:r>
      <w:r w:rsidRPr="002F34B4">
        <w:rPr>
          <w:rFonts w:ascii="Times New Roman" w:hAnsi="Times New Roman"/>
          <w:sz w:val="28"/>
          <w:szCs w:val="28"/>
        </w:rPr>
        <w:t xml:space="preserve"> </w:t>
      </w:r>
    </w:p>
    <w:p w:rsidR="0072575F" w:rsidRPr="002F34B4" w:rsidRDefault="0072575F" w:rsidP="0072575F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10. Контроль качества оказания медицинской помощи, оказываемой Группой, осуществляет заведующий Группой и заместитель главного врача по лечебной работе, руководствуясь федеральными и региональными критериями, утвержденными соответствующими нормативными документами</w:t>
      </w:r>
      <w:r w:rsidRPr="002F34B4">
        <w:rPr>
          <w:rFonts w:ascii="Times New Roman" w:hAnsi="Times New Roman"/>
          <w:sz w:val="28"/>
          <w:szCs w:val="28"/>
        </w:rPr>
        <w:t xml:space="preserve"> </w:t>
      </w:r>
    </w:p>
    <w:p w:rsidR="0072575F" w:rsidRPr="002F34B4" w:rsidRDefault="0072575F" w:rsidP="0072575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11. По завершению мероприятий по медицинской реабилитации на первом этапе пациент направляется для дальнейшего оказания медицинской помощи в соответствии с реабилитационным потенциалом и положением о маршрутизации настоящего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поорядка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72575F" w:rsidRPr="002F34B4" w:rsidRDefault="0072575F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 13.1</w:t>
      </w:r>
    </w:p>
    <w:p w:rsidR="0072575F" w:rsidRPr="002F34B4" w:rsidRDefault="0072575F" w:rsidP="0072575F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2575F" w:rsidRPr="002F34B4" w:rsidRDefault="0072575F" w:rsidP="0072575F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одной МДБ Группы медицинской реабилитации   </w:t>
      </w: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47"/>
        <w:gridCol w:w="1950"/>
      </w:tblGrid>
      <w:tr w:rsidR="0072575F" w:rsidRPr="002F34B4" w:rsidTr="003A60FF">
        <w:trPr>
          <w:trHeight w:val="56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47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2575F" w:rsidRPr="002F34B4" w:rsidTr="003A60FF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2575F" w:rsidRPr="002F34B4" w:rsidTr="003A60FF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2575F" w:rsidRPr="002F34B4" w:rsidTr="003A60FF">
        <w:trPr>
          <w:trHeight w:val="155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Кинезиолог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Психолог (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эрготерапевт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Клинический Логопед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Сестра хозяйка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Старшая сестра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575F" w:rsidRPr="002F34B4" w:rsidRDefault="0072575F" w:rsidP="0072575F">
      <w:pPr>
        <w:tabs>
          <w:tab w:val="left" w:pos="284"/>
        </w:tabs>
        <w:jc w:val="right"/>
      </w:pPr>
    </w:p>
    <w:p w:rsidR="0072575F" w:rsidRPr="002F34B4" w:rsidRDefault="0072575F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Приложение № 12.2</w:t>
      </w:r>
    </w:p>
    <w:p w:rsidR="0072575F" w:rsidRPr="002F34B4" w:rsidRDefault="0072575F" w:rsidP="0072575F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2575F" w:rsidRPr="002F34B4" w:rsidRDefault="0072575F" w:rsidP="0072575F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Рекомендуемый перечень оборудования </w:t>
      </w:r>
      <w:bookmarkStart w:id="0" w:name="_GoBack"/>
      <w:bookmarkEnd w:id="0"/>
      <w:r w:rsidRPr="002F34B4">
        <w:rPr>
          <w:rFonts w:ascii="Times New Roman" w:hAnsi="Times New Roman" w:cs="Times New Roman"/>
          <w:b/>
          <w:sz w:val="28"/>
          <w:szCs w:val="28"/>
        </w:rPr>
        <w:t xml:space="preserve">Группы медицинской реабилитации </w:t>
      </w:r>
    </w:p>
    <w:tbl>
      <w:tblPr>
        <w:tblW w:w="96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139"/>
      </w:tblGrid>
      <w:tr w:rsidR="0072575F" w:rsidRPr="002F34B4" w:rsidTr="003A60FF">
        <w:trPr>
          <w:trHeight w:val="1065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  <w:proofErr w:type="gramStart"/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Весы для взвешивания немобильного пациента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8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Велоэргометр</w:t>
            </w:r>
            <w:proofErr w:type="gram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роботизированный портативный с активно-пассивным режимом для нижних конечностей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Стол-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вертикализатор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с электроприводом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77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Подъемник для перемещения пациента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ортезов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для верхних и нижних конечностей (в том числе, детский)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78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Ходунки с разной высотой захвата или с переменной 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высотой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Мобильная рамка для разгрузки веса при ходьбе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Стендер электрический для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асситенции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переходов из </w:t>
            </w:r>
            <w:proofErr w:type="gram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сидя тяжеловесным пациентам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Роботизированный тренажер для пассивных циклических занятий для коленного сустава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8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Бобата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3A60F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Роботизированный тренажер для пассивных циклических занятий для голеностопного сустава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Роботизированный тренажер для пассивных циклических занятий для плечевого сустава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оборудования для занятий клинического логопеда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3A60FF">
        <w:trPr>
          <w:trHeight w:val="32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Набор логопедических шпателей и зондов с возможностью УФО стерилизации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6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Зеркало портативное для самостоятельных занятий 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75F" w:rsidRPr="002F34B4" w:rsidTr="003A60FF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36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для </w:t>
            </w:r>
            <w:proofErr w:type="spellStart"/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эрготерапии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3A60FF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набор для бытовой адаптации немобильных пациентов, в том числе зубная щетка, расческа, средства для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ассистенции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при одевании 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оборудования для занятий клинического психолога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3A60FF">
        <w:trPr>
          <w:trHeight w:val="84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5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Комплект сенсорных панелей, мультимедийный комплекс, шлем с виртуальной реальностью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 модуль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3A60FF">
        <w:trPr>
          <w:trHeight w:val="278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Метаболограф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для непрямой калориметрии пациентам на спонтанном дыхании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75F" w:rsidRPr="002F34B4" w:rsidTr="003A60FF">
        <w:trPr>
          <w:trHeight w:val="240"/>
        </w:trPr>
        <w:tc>
          <w:tcPr>
            <w:tcW w:w="710" w:type="dxa"/>
            <w:shd w:val="clear" w:color="auto" w:fill="auto"/>
            <w:noWrap/>
            <w:vAlign w:val="bottom"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Гониометр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34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>Модуль для физиотерапии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5F" w:rsidRPr="002F34B4" w:rsidTr="003A60FF">
        <w:trPr>
          <w:trHeight w:val="40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Ультразвуковой ингалятор портативный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75F" w:rsidRPr="002F34B4" w:rsidTr="003A60FF">
        <w:trPr>
          <w:trHeight w:val="22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электромиостимуляции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многоканальный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22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высокочастотного наружного жилетного (манжетного) массажа грудной клетки 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3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электромиостимуляции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одноканальный 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портативный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2575F" w:rsidRPr="002F34B4" w:rsidTr="003A60FF">
        <w:trPr>
          <w:trHeight w:val="15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Оборудование для парафинотерапии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27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нейромышечной стимуляции неба, глотки, гортани с набором электродов для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внутриглоточной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стимуляции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оборудования для Телемедицинского Пункта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>По требованию</w:t>
            </w:r>
          </w:p>
        </w:tc>
      </w:tr>
      <w:tr w:rsidR="0072575F" w:rsidRPr="002F34B4" w:rsidTr="003A60FF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Камера высокого разрешения </w:t>
            </w:r>
            <w:proofErr w:type="spellStart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HD для телемедицинской трансляции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доступ к защищенным каналам VIPNET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Тележка для транспортировки телемедицинского модуля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3A60FF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Монитор для трансляции изображения со встречной камеры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3A60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575F" w:rsidRPr="002F34B4" w:rsidRDefault="0072575F" w:rsidP="0072575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11D35" w:rsidRDefault="00D11D35"/>
    <w:sectPr w:rsidR="00D1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5F"/>
    <w:rsid w:val="0072575F"/>
    <w:rsid w:val="00D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2017-09-27T18:46:00Z</dcterms:created>
  <dcterms:modified xsi:type="dcterms:W3CDTF">2017-09-27T18:47:00Z</dcterms:modified>
</cp:coreProperties>
</file>