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82" w:rsidRPr="002F34B4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4282" w:rsidRPr="002F34B4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2F34B4">
        <w:rPr>
          <w:rFonts w:ascii="Times New Roman" w:hAnsi="Times New Roman" w:cs="Times New Roman"/>
          <w:bCs/>
        </w:rPr>
        <w:t>11</w:t>
      </w:r>
      <w:r w:rsidRPr="002F34B4">
        <w:rPr>
          <w:rFonts w:ascii="Times New Roman" w:hAnsi="Times New Roman" w:cs="Times New Roman"/>
          <w:bCs/>
          <w:lang w:val="en-US"/>
        </w:rPr>
        <w:t> 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к </w:t>
      </w:r>
      <w:hyperlink r:id="rId6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7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 xml:space="preserve">Положение об отделении медицинской реабилитации, оказывающем помощь по медицинской реабилитации </w:t>
      </w:r>
      <w:proofErr w:type="gramStart"/>
      <w:r w:rsidRPr="002F34B4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2F3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F34B4">
        <w:rPr>
          <w:rFonts w:ascii="Times New Roman" w:hAnsi="Times New Roman" w:cs="Times New Roman"/>
          <w:b/>
          <w:sz w:val="28"/>
          <w:szCs w:val="28"/>
        </w:rPr>
        <w:t>вне</w:t>
      </w:r>
      <w:proofErr w:type="gramEnd"/>
      <w:r w:rsidRPr="002F34B4">
        <w:rPr>
          <w:rFonts w:ascii="Times New Roman" w:hAnsi="Times New Roman" w:cs="Times New Roman"/>
          <w:b/>
          <w:sz w:val="28"/>
          <w:szCs w:val="28"/>
        </w:rPr>
        <w:t xml:space="preserve"> стационарных условиях пациентам с нарушением функции и жизнедеятельности при заболеваниях центральной нервной системы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F34B4">
        <w:rPr>
          <w:rFonts w:ascii="Times New Roman" w:hAnsi="Times New Roman" w:cs="Times New Roman"/>
          <w:b/>
        </w:rPr>
        <w:t>(3-ий этап медицинской реабилитации, 1-ой и 2-ий уровень медицинской организации)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C4282" w:rsidRPr="002F34B4" w:rsidRDefault="003C4282" w:rsidP="003C42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B4">
        <w:rPr>
          <w:rFonts w:ascii="Times New Roman" w:hAnsi="Times New Roman" w:cs="Times New Roman"/>
          <w:bCs/>
          <w:sz w:val="28"/>
          <w:szCs w:val="28"/>
        </w:rPr>
        <w:t xml:space="preserve">Настоящие Правила определяют порядок организации деятельности отделения медицинской реабилитации пациентов с нарушением функций и жизнедеятельности пациентов с заболеваниями центральной нервной системы во вне стационарных условиях: условиях дневного стационара (приложение № 11.1), амбулаторно-поликлинического приема (Приложение №11.2), в </w:t>
      </w:r>
      <w:proofErr w:type="spellStart"/>
      <w:r w:rsidRPr="002F34B4">
        <w:rPr>
          <w:rFonts w:ascii="Times New Roman" w:hAnsi="Times New Roman" w:cs="Times New Roman"/>
          <w:bCs/>
          <w:sz w:val="28"/>
          <w:szCs w:val="28"/>
        </w:rPr>
        <w:t>выезной</w:t>
      </w:r>
      <w:proofErr w:type="spellEnd"/>
      <w:r w:rsidRPr="002F34B4">
        <w:rPr>
          <w:rFonts w:ascii="Times New Roman" w:hAnsi="Times New Roman" w:cs="Times New Roman"/>
          <w:bCs/>
          <w:sz w:val="28"/>
          <w:szCs w:val="28"/>
        </w:rPr>
        <w:t xml:space="preserve"> форме (Приложение №11.3).</w:t>
      </w:r>
      <w:proofErr w:type="gramEnd"/>
    </w:p>
    <w:p w:rsidR="003C4282" w:rsidRPr="002F34B4" w:rsidRDefault="003C4282" w:rsidP="003C42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Отделение медицинской реабилитации может разворачиваться в структуре  специализированного центра медицинской реабилитации пациентов с нарушением функции и жизнедеятельности центральной нервной системы, (далее Центр), быть структурным подразделением многопрофильного центра медицинской реабилитации, а так же структурным подразделением многопрофильной медицинской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организациии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, оказывающей медицинскую помощь как стационарных, так и в амбулаторных условиях.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>Отделение может иметь как все формы организации помощи по медицинской реабилитации во вне стационарных условиях, так и любую одну их них в зависимости от потребности.</w:t>
      </w:r>
      <w:proofErr w:type="gramEnd"/>
    </w:p>
    <w:p w:rsidR="003C4282" w:rsidRPr="002F34B4" w:rsidRDefault="003C4282" w:rsidP="003C42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Основными функциями отделения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внестационарной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 формы организации медицинской реабилитации являются: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B4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по профилю медицинская реабилитация на третьем этапе медицинской реабилитации в дневном стационаре и при использовании амбулаторной формы пациентам с уровнем тяжести не ниже 3 баллов по ШРМ, имеющим перспективы восстановления функций (реабилитационный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по-тенциал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>), не имеющим противопоказаний для проведения отдельных методов реабилитации, не нуждающихся в посторонней помощи для осуществления самообслуживания, перемещения и общения, не требующих круглосуточного медицинского наблюдения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, применения интенсивных методов лечения и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t>ин-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тенсивной</w:t>
      </w:r>
      <w:proofErr w:type="spellEnd"/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реабилитации.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по профилю медицинская реабилитация на третьем этапе медицинской реабилитации пациентам 2- 3 балла по ШРМ при наличии социальных ограничений к проведению мероприятий по медицинской реабилитации в условиях </w:t>
      </w:r>
      <w:proofErr w:type="gramStart"/>
      <w:r w:rsidRPr="002F34B4">
        <w:rPr>
          <w:rFonts w:ascii="Times New Roman" w:hAnsi="Times New Roman" w:cs="Times New Roman"/>
          <w:sz w:val="28"/>
          <w:szCs w:val="28"/>
        </w:rPr>
        <w:lastRenderedPageBreak/>
        <w:t>дневного стационара и амбулаторно (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с преимущественным проживанием лиц старше трудоспособного возраста,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климато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-географических условий; </w:t>
      </w:r>
      <w:r w:rsidRPr="002F34B4">
        <w:rPr>
          <w:rFonts w:ascii="Times New Roman" w:hAnsi="Times New Roman" w:cs="Times New Roman"/>
          <w:sz w:val="28"/>
          <w:szCs w:val="28"/>
        </w:rPr>
        <w:t xml:space="preserve">а так же пациентам 4 – 5 баллов по ШРМ, имеющим перспективу восстановления функций или улучшения жизнедеятельности с использованием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выезной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 формы оказания помощи  по медицинской реабилитации</w:t>
      </w:r>
      <w:proofErr w:type="gramEnd"/>
    </w:p>
    <w:p w:rsidR="003C4282" w:rsidRPr="002F34B4" w:rsidRDefault="003C4282" w:rsidP="003C42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Медицинская реабилитация во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внестационарном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 отделении медицинской реабилитации включает в себя: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Формулирование новых целей и задач медицинской реабилитации третьего этапа;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Продолжение выполнения индивидуальной программы медицинской реабилитации, разработанной на предыдущих этапах медицинской реабилитации;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4B4">
        <w:rPr>
          <w:rFonts w:ascii="Times New Roman" w:hAnsi="Times New Roman" w:cs="Times New Roman"/>
          <w:sz w:val="28"/>
          <w:szCs w:val="28"/>
        </w:rPr>
        <w:t>Разработку новой или корректировку имеющейся индивидуальной программы медицинской реабилитации пациента на основе анализа основополагающих факторов: степени тяжести актуального клинико-морфологического дефицита, пожеланий пациента и (или) членов семьи на основании достигнутого результата реабилитации, толерантности к физическим и интеллектуальным нагрузкам, динамики состояния по данным метрических шкал с момента заболевания на каждом этапе медицинской реабилитации, степени реализации реабилитационного потенциала на всех этапах пройденного реабилитационного</w:t>
      </w:r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лечения;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Оказание специализированной помощи по профилю медицинская реабилитация, структурированной по разделам задач: коррекция постуральной функции, мобилизация, совершенствование коммуникации, психологическая коррекция, социально-бытовая адаптация; 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>Вторичная и третичная профилактика при нарушении функций и ограничении жизнедеятельности пациентов, включенных в реабилитационный процесс;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Осуществление контроля эффективности и безопасности </w:t>
      </w:r>
      <w:proofErr w:type="spellStart"/>
      <w:proofErr w:type="gramStart"/>
      <w:r w:rsidRPr="002F34B4">
        <w:rPr>
          <w:rFonts w:ascii="Times New Roman" w:hAnsi="Times New Roman" w:cs="Times New Roman"/>
          <w:sz w:val="28"/>
          <w:szCs w:val="28"/>
        </w:rPr>
        <w:t>реа-билитационных</w:t>
      </w:r>
      <w:proofErr w:type="spellEnd"/>
      <w:proofErr w:type="gramEnd"/>
      <w:r w:rsidRPr="002F34B4">
        <w:rPr>
          <w:rFonts w:ascii="Times New Roman" w:hAnsi="Times New Roman" w:cs="Times New Roman"/>
          <w:sz w:val="28"/>
          <w:szCs w:val="28"/>
        </w:rPr>
        <w:t xml:space="preserve"> мероприятий и профилактику осложнений;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/>
          <w:sz w:val="28"/>
          <w:szCs w:val="28"/>
        </w:rPr>
        <w:t xml:space="preserve">Направление пациента для дальнейшего оказания медицинской помощи в соответствии с реабилитационным потенциалом к врачу неврологу амбулаторно-поликлинической МО, участковому терапевту, врачу общей практики, в отделения </w:t>
      </w:r>
      <w:proofErr w:type="spellStart"/>
      <w:r w:rsidRPr="002F34B4">
        <w:rPr>
          <w:rFonts w:ascii="Times New Roman" w:hAnsi="Times New Roman"/>
          <w:sz w:val="28"/>
          <w:szCs w:val="28"/>
        </w:rPr>
        <w:t>палиативной</w:t>
      </w:r>
      <w:proofErr w:type="spellEnd"/>
      <w:r w:rsidRPr="002F34B4">
        <w:rPr>
          <w:rFonts w:ascii="Times New Roman" w:hAnsi="Times New Roman"/>
          <w:sz w:val="28"/>
          <w:szCs w:val="28"/>
        </w:rPr>
        <w:t xml:space="preserve"> помощи в </w:t>
      </w:r>
      <w:r w:rsidRPr="002F34B4">
        <w:rPr>
          <w:rFonts w:ascii="Times New Roman" w:hAnsi="Times New Roman" w:cs="Times New Roman"/>
          <w:sz w:val="28"/>
          <w:szCs w:val="28"/>
        </w:rPr>
        <w:t>соответствии с действующими клиническими рекомендациями (протоколами лечения) по вопросам оказания медицинской помощи по медицинской реабилитации</w:t>
      </w:r>
      <w:r w:rsidRPr="002F34B4" w:rsidDel="00842157">
        <w:rPr>
          <w:rFonts w:ascii="Times New Roman" w:hAnsi="Times New Roman" w:cs="Times New Roman"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>с учетом стандартов медицинской помощи.</w:t>
      </w:r>
    </w:p>
    <w:p w:rsidR="003C4282" w:rsidRPr="002F34B4" w:rsidRDefault="003C4282" w:rsidP="003C4282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34B4">
        <w:rPr>
          <w:rFonts w:ascii="Times New Roman" w:hAnsi="Times New Roman" w:cs="Times New Roman"/>
          <w:sz w:val="28"/>
          <w:szCs w:val="28"/>
        </w:rPr>
        <w:t xml:space="preserve">Представление в медицинские организации по месту жительства пациента выписного эпикриза с рекомендациями по осуществлению </w:t>
      </w:r>
      <w:r w:rsidRPr="002F34B4">
        <w:rPr>
          <w:rFonts w:ascii="Times New Roman" w:hAnsi="Times New Roman" w:cs="Times New Roman"/>
          <w:sz w:val="28"/>
          <w:szCs w:val="28"/>
        </w:rPr>
        <w:lastRenderedPageBreak/>
        <w:t>последующих реабилитационных мероприятий.</w:t>
      </w:r>
    </w:p>
    <w:p w:rsidR="003C4282" w:rsidRPr="002F34B4" w:rsidRDefault="003C4282" w:rsidP="003C428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34B4">
        <w:rPr>
          <w:rFonts w:ascii="Times New Roman" w:hAnsi="Times New Roman" w:cs="Times New Roman"/>
          <w:sz w:val="28"/>
          <w:szCs w:val="28"/>
        </w:rPr>
        <w:t>Отделения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 медицинской реабилитации пациентов с нарушением функций и жизнедеятельности пациентов с заболеваниями центральной нервной системы во вне стационарных условиях осуществляют свою деятельность в </w:t>
      </w:r>
      <w:proofErr w:type="spellStart"/>
      <w:r w:rsidRPr="002F34B4">
        <w:rPr>
          <w:rFonts w:ascii="Times New Roman" w:hAnsi="Times New Roman" w:cs="Times New Roman"/>
          <w:bCs/>
          <w:sz w:val="28"/>
          <w:szCs w:val="28"/>
        </w:rPr>
        <w:t>соответстви</w:t>
      </w:r>
      <w:proofErr w:type="spellEnd"/>
      <w:r w:rsidRPr="002F34B4">
        <w:rPr>
          <w:rFonts w:ascii="Times New Roman" w:hAnsi="Times New Roman" w:cs="Times New Roman"/>
          <w:bCs/>
          <w:sz w:val="28"/>
          <w:szCs w:val="28"/>
        </w:rPr>
        <w:t xml:space="preserve"> с приложениями к настоящему порядку № 11, 11.1, 11.2, 11.3</w:t>
      </w:r>
      <w:proofErr w:type="gramEnd"/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2F34B4">
        <w:rPr>
          <w:rFonts w:ascii="Times New Roman" w:hAnsi="Times New Roman" w:cs="Times New Roman"/>
          <w:bCs/>
        </w:rPr>
        <w:t>11.1</w:t>
      </w:r>
      <w:r w:rsidRPr="002F34B4">
        <w:rPr>
          <w:rFonts w:ascii="Times New Roman" w:hAnsi="Times New Roman" w:cs="Times New Roman"/>
          <w:bCs/>
          <w:lang w:val="en-US"/>
        </w:rPr>
        <w:t> 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 к </w:t>
      </w:r>
      <w:hyperlink r:id="rId8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9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>Положение об отделе медицинской реабилитации, оказывающем помощь по медицинской реабилитации в условиях дневного стационара пациентам с нарушением функции и ограничением жизнедеятельности при заболеваниях центральной нервной системы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F34B4">
        <w:rPr>
          <w:rFonts w:ascii="Times New Roman" w:hAnsi="Times New Roman" w:cs="Times New Roman"/>
          <w:b/>
        </w:rPr>
        <w:t>(3-ий этап медицинской реабилитации, 1-ой и 2-ий уровень медицинской организации)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C4282" w:rsidRPr="00DF3CD6" w:rsidRDefault="003C4282" w:rsidP="003C42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устанавливает правила организации оказания помощи по медицинской реабилитации пациентам на третьем этапе медицинской реабилитации  в условиях дневного стационара 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Организация оказания помощи по медицинской реабилитации в условиях дневного стационара осуществляется в медицинских и иных организациях государственной, муниципальной и частной систем здравоохранения, в том числе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 в 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соответстви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с положениями настоящего порядка, а так же Приказа Министерства здравоохранения и социального развития РФ от 15</w:t>
      </w:r>
      <w:proofErr w:type="gram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мая 2012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N </w:t>
      </w:r>
      <w:r w:rsidRPr="00DF3CD6">
        <w:rPr>
          <w:rFonts w:ascii="Times New Roman" w:hAnsi="Times New Roman" w:cs="Times New Roman"/>
          <w:bCs/>
          <w:sz w:val="28"/>
          <w:szCs w:val="28"/>
        </w:rPr>
        <w:t>543н</w:t>
      </w: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>"О</w:t>
      </w:r>
      <w:proofErr w:type="gramEnd"/>
      <w:r w:rsidRPr="00DF3CD6">
        <w:rPr>
          <w:rFonts w:ascii="Times New Roman" w:hAnsi="Times New Roman" w:cs="Times New Roman"/>
          <w:bCs/>
          <w:sz w:val="28"/>
          <w:szCs w:val="28"/>
        </w:rPr>
        <w:t>б утверждении Положения об организации оказания первичной медико-санитарной помощи взрослому населению"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Помощь 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DF3CD6">
        <w:rPr>
          <w:rFonts w:ascii="Times New Roman" w:hAnsi="Times New Roman" w:cs="Times New Roman"/>
          <w:bCs/>
          <w:sz w:val="28"/>
          <w:szCs w:val="28"/>
        </w:rPr>
        <w:t>медицинской реабилитации в условиях дневного стационара осуществляется в плановой форме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Дневной стационар медицинской реабилитации является структурным подразделением медицинской организации (ее структурного подразделения), оказывающей помощь по медицинской реабилитации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На должность заведующего дневным стационаром медицинской реабилитации назначаются специалисты, соответствующие </w:t>
      </w:r>
      <w:hyperlink r:id="rId10" w:anchor="block_1000" w:history="1">
        <w:r w:rsidRPr="00DF3CD6">
          <w:rPr>
            <w:rFonts w:ascii="Times New Roman" w:hAnsi="Times New Roman" w:cs="Times New Roman"/>
            <w:bCs/>
            <w:sz w:val="28"/>
            <w:szCs w:val="28"/>
          </w:rPr>
          <w:t>квалификационным требованиям</w:t>
        </w:r>
      </w:hyperlink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11" w:history="1">
        <w:r w:rsidRPr="00DF3CD6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DF3C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Минздравсоцразвития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России от </w:t>
      </w:r>
      <w:r w:rsidRPr="00DF3CD6">
        <w:rPr>
          <w:rFonts w:ascii="Times New Roman" w:hAnsi="Times New Roman" w:cs="Times New Roman"/>
          <w:bCs/>
          <w:sz w:val="28"/>
          <w:szCs w:val="28"/>
        </w:rPr>
        <w:lastRenderedPageBreak/>
        <w:t>7 июля 2009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N </w:t>
      </w:r>
      <w:r w:rsidRPr="00DF3CD6">
        <w:rPr>
          <w:rFonts w:ascii="Times New Roman" w:hAnsi="Times New Roman" w:cs="Times New Roman"/>
          <w:bCs/>
          <w:sz w:val="28"/>
          <w:szCs w:val="28"/>
        </w:rPr>
        <w:t>415н (зарегистрирован Минюстом России 9 июля 2009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г., регистрационный 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N </w:t>
      </w:r>
      <w:r w:rsidRPr="00DF3CD6">
        <w:rPr>
          <w:rFonts w:ascii="Times New Roman" w:hAnsi="Times New Roman" w:cs="Times New Roman"/>
          <w:bCs/>
          <w:sz w:val="28"/>
          <w:szCs w:val="28"/>
        </w:rPr>
        <w:t>14292)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 по специальности "неврология", а так же «физическая и реабилитационная медицина»</w:t>
      </w:r>
      <w:proofErr w:type="gramEnd"/>
    </w:p>
    <w:p w:rsidR="003C4282" w:rsidRPr="00DF3CD6" w:rsidRDefault="003C4282" w:rsidP="003C42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Медицинскую помощь по медицинской реабилитации в дневном стационаре оказывают специалисты МДБ дневного стационара в соответствии с графиком работы, утвержденным ее руководителем.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Для организации работы дневного стационара по медицинской реабилитации в его структуре рекомендуется предусматривать: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палаты</w:t>
      </w:r>
      <w:proofErr w:type="spellEnd"/>
      <w:proofErr w:type="gramEnd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процедурную</w:t>
      </w:r>
      <w:proofErr w:type="spellEnd"/>
      <w:proofErr w:type="gramEnd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манипуляционную</w:t>
      </w:r>
      <w:proofErr w:type="spellEnd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);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пост медицинской сестры;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кабинет заведующего дневным стационаром;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комнату для приема пищи больными;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кабинеты специалистов МДБ;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комнату персонала;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комнату для временного хранения оборудования;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санузел для персонала;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санузел для пациентов;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санитарную комнату;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раздевалки для пациентов;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помещения для отдыха пациентов;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 xml:space="preserve">специальные кабинеты (табл. 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№ 11.1)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Табл</w:t>
      </w:r>
      <w:proofErr w:type="spellEnd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. № 11.1.1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Спеиальные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помещения дневного стационара по медицинской реабилитации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701"/>
        <w:gridCol w:w="1944"/>
      </w:tblGrid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2-ой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уровень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МО</w:t>
            </w: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1-ый   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уровень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МО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Зал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кинезотерапии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Тренажерный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зал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Кабинет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гидротерапии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Зал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эрготерапии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Кабинеты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психологической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коррекции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Психологической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разгрузки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Психологического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модуляции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Групповых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психологических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Кабинет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логопеда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C4282" w:rsidRPr="002F34B4" w:rsidTr="006D5496">
        <w:tc>
          <w:tcPr>
            <w:tcW w:w="95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96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Кабинет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когнитивного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тренинга</w:t>
            </w:r>
            <w:proofErr w:type="spellEnd"/>
          </w:p>
        </w:tc>
        <w:tc>
          <w:tcPr>
            <w:tcW w:w="1701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</w:tbl>
    <w:p w:rsidR="003C4282" w:rsidRPr="002F34B4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Оснащение дневного стационара осуществляется в соответствии со стандартом оснащения дневного стационара согласно </w:t>
      </w:r>
      <w:hyperlink r:id="rId12" w:anchor="block_111000" w:history="1">
        <w:r w:rsidRPr="00DF3CD6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  <w:r w:rsidRPr="002F34B4">
          <w:rPr>
            <w:rFonts w:ascii="Times New Roman" w:hAnsi="Times New Roman" w:cs="Times New Roman"/>
            <w:bCs/>
            <w:sz w:val="28"/>
            <w:szCs w:val="28"/>
            <w:lang w:val="en-US"/>
          </w:rPr>
          <w:t>N</w:t>
        </w:r>
      </w:hyperlink>
      <w:r w:rsidRPr="00DF3CD6">
        <w:rPr>
          <w:rFonts w:ascii="Times New Roman" w:hAnsi="Times New Roman" w:cs="Times New Roman"/>
          <w:bCs/>
          <w:sz w:val="28"/>
          <w:szCs w:val="28"/>
        </w:rPr>
        <w:t>. Кроме того, в своей работе по медицинской реабилитации сотрудники МДБ дневного стационара используют оборудование отделения медицинской реабилитации</w:t>
      </w:r>
      <w:r w:rsidRPr="002F3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4B4">
        <w:rPr>
          <w:rFonts w:ascii="Times New Roman" w:hAnsi="Times New Roman" w:cs="Times New Roman"/>
          <w:sz w:val="28"/>
          <w:szCs w:val="28"/>
        </w:rPr>
        <w:t xml:space="preserve">оказывающего помощь по медицинской реабилитации во вне стационарных условиях пациентам с нарушением функции и жизнедеятельности при заболеваниях центральной нервной системы, </w:t>
      </w:r>
      <w:r w:rsidRPr="002F34B4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 </w:t>
      </w:r>
      <w:proofErr w:type="spellStart"/>
      <w:r w:rsidRPr="002F34B4">
        <w:rPr>
          <w:rFonts w:ascii="Times New Roman" w:hAnsi="Times New Roman" w:cs="Times New Roman"/>
          <w:sz w:val="28"/>
          <w:szCs w:val="28"/>
        </w:rPr>
        <w:t>подраздением</w:t>
      </w:r>
      <w:proofErr w:type="spellEnd"/>
      <w:r w:rsidRPr="002F34B4">
        <w:rPr>
          <w:rFonts w:ascii="Times New Roman" w:hAnsi="Times New Roman" w:cs="Times New Roman"/>
          <w:sz w:val="28"/>
          <w:szCs w:val="28"/>
        </w:rPr>
        <w:t xml:space="preserve"> которого является дневной стационар.</w:t>
      </w:r>
      <w:proofErr w:type="gramEnd"/>
    </w:p>
    <w:p w:rsidR="003C4282" w:rsidRPr="00DF3CD6" w:rsidRDefault="003C4282" w:rsidP="003C4282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Количество мест и режим работы дневного стационара определяется 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 или 2 смены).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10. 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пациент направляется для проведения дополнительных обследований и (или) лечения, в том числе в стационарных условиях.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2F34B4">
        <w:rPr>
          <w:rFonts w:ascii="Times New Roman" w:hAnsi="Times New Roman" w:cs="Times New Roman"/>
          <w:bCs/>
        </w:rPr>
        <w:t>11.1.1</w:t>
      </w:r>
      <w:r w:rsidRPr="002F34B4">
        <w:rPr>
          <w:rFonts w:ascii="Times New Roman" w:hAnsi="Times New Roman" w:cs="Times New Roman"/>
          <w:bCs/>
          <w:lang w:val="en-US"/>
        </w:rPr>
        <w:t> 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 к </w:t>
      </w:r>
      <w:hyperlink r:id="rId13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14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CD6">
        <w:rPr>
          <w:rFonts w:ascii="Times New Roman" w:hAnsi="Times New Roman" w:cs="Times New Roman"/>
          <w:b/>
          <w:bCs/>
          <w:sz w:val="28"/>
          <w:szCs w:val="28"/>
        </w:rPr>
        <w:t>Рекомендуемые штатные нормативы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>отделения медицинской реабилитации, оказывающего помощь по медицинской реабилитации в условиях дневного стационара пациентам с нарушением функции и ограничением жизнедеятельности при заболеваниях центральной нервной системы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F34B4">
        <w:rPr>
          <w:rFonts w:ascii="Times New Roman" w:hAnsi="Times New Roman" w:cs="Times New Roman"/>
          <w:b/>
        </w:rPr>
        <w:t>(3-ий этап медицинской реабилитации, 1-ой и 2-ий уровень медицинской организации)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дневного</w:t>
      </w:r>
      <w:proofErr w:type="spellEnd"/>
      <w:proofErr w:type="gramEnd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стационара</w:t>
      </w:r>
      <w:proofErr w:type="spellEnd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по</w:t>
      </w:r>
      <w:proofErr w:type="spellEnd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медицинской</w:t>
      </w:r>
      <w:proofErr w:type="spellEnd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реабилитации</w:t>
      </w:r>
      <w:proofErr w:type="spellEnd"/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3"/>
        <w:gridCol w:w="4242"/>
        <w:gridCol w:w="2050"/>
        <w:gridCol w:w="2050"/>
      </w:tblGrid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должности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МО 1-го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уровня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МО 2-го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уровня</w:t>
            </w:r>
            <w:proofErr w:type="spellEnd"/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242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Заведующий 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дневным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 xml:space="preserve"> стационаром-врач-невролог (врач-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оториноларинголог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>, врач-офтальмолог), врач физической и реабилитационной медицины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Врач-терапевт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Врач 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-н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>евролог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в порядке и по нормативам соответствующих </w:t>
            </w:r>
            <w:r w:rsidRPr="002F34B4">
              <w:rPr>
                <w:rFonts w:ascii="Times New Roman" w:hAnsi="Times New Roman" w:cs="Times New Roman"/>
                <w:bCs/>
              </w:rPr>
              <w:lastRenderedPageBreak/>
              <w:t>структурных подразделений медицинской организации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lastRenderedPageBreak/>
              <w:t xml:space="preserve">устанавливаются в порядке и по нормативам соответствующих </w:t>
            </w:r>
            <w:r w:rsidRPr="002F34B4">
              <w:rPr>
                <w:rFonts w:ascii="Times New Roman" w:hAnsi="Times New Roman" w:cs="Times New Roman"/>
                <w:bCs/>
              </w:rPr>
              <w:lastRenderedPageBreak/>
              <w:t>структурных подразделений медицинской организации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242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Врач физической и реабилитационной медицины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0,5 на 8 коек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0,5 на 8 коек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кинезиолог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Медицинский психолог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эргофизиолог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Клинический логопед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0,5 на 8 коек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0,5 на 8 коек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Старшая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медицинская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сестра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отделение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отделение</w:t>
            </w:r>
            <w:proofErr w:type="spellEnd"/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Медицинская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сестра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палатная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постовая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Медицинская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сестра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процедурной</w:t>
            </w:r>
            <w:proofErr w:type="spellEnd"/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Сестра-хозяйка</w:t>
            </w:r>
            <w:proofErr w:type="spellEnd"/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4242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Младшая медицинская сестра по уходу за пациентами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коек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Санитар</w:t>
            </w:r>
            <w:proofErr w:type="spellEnd"/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</w:tbl>
    <w:p w:rsidR="003C4282" w:rsidRPr="00DF3CD6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Arial" w:hAnsi="Arial" w:cs="Arial"/>
          <w:b/>
          <w:bCs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2F34B4">
        <w:rPr>
          <w:rFonts w:ascii="Times New Roman" w:hAnsi="Times New Roman" w:cs="Times New Roman"/>
          <w:bCs/>
        </w:rPr>
        <w:t>11.1.2</w:t>
      </w:r>
      <w:r w:rsidRPr="002F34B4">
        <w:rPr>
          <w:rFonts w:ascii="Times New Roman" w:hAnsi="Times New Roman" w:cs="Times New Roman"/>
          <w:bCs/>
          <w:lang w:val="en-US"/>
        </w:rPr>
        <w:t> 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 к </w:t>
      </w:r>
      <w:hyperlink r:id="rId15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16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Arial" w:hAnsi="Arial" w:cs="Arial"/>
          <w:b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ind w:firstLine="906"/>
        <w:jc w:val="right"/>
        <w:rPr>
          <w:rFonts w:ascii="Arial" w:hAnsi="Arial" w:cs="Arial"/>
          <w:b/>
          <w:bCs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CD6">
        <w:rPr>
          <w:rFonts w:ascii="Times New Roman" w:hAnsi="Times New Roman" w:cs="Times New Roman"/>
          <w:b/>
          <w:bCs/>
          <w:sz w:val="28"/>
          <w:szCs w:val="28"/>
        </w:rPr>
        <w:t>Стандарт оснащения</w:t>
      </w:r>
      <w:r w:rsidRPr="00DF3CD6">
        <w:rPr>
          <w:rFonts w:ascii="Arial" w:hAnsi="Arial" w:cs="Arial"/>
          <w:b/>
          <w:bCs/>
        </w:rPr>
        <w:t xml:space="preserve"> </w:t>
      </w:r>
      <w:r w:rsidRPr="002F34B4">
        <w:rPr>
          <w:rFonts w:ascii="Times New Roman" w:hAnsi="Times New Roman" w:cs="Times New Roman"/>
          <w:b/>
          <w:sz w:val="28"/>
          <w:szCs w:val="28"/>
        </w:rPr>
        <w:t xml:space="preserve">отделения медицинской реабилитации, </w:t>
      </w:r>
      <w:r w:rsidRPr="002F34B4">
        <w:rPr>
          <w:rFonts w:ascii="Times New Roman" w:hAnsi="Times New Roman" w:cs="Times New Roman"/>
          <w:b/>
          <w:sz w:val="28"/>
          <w:szCs w:val="28"/>
        </w:rPr>
        <w:lastRenderedPageBreak/>
        <w:t>оказывающего помощь по медицинской реабилитации в условиях дневного стационара пациентам с нарушением функции и ограничением жизнедеятельности при заболеваниях центральной нервной системы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F34B4">
        <w:rPr>
          <w:rFonts w:ascii="Times New Roman" w:hAnsi="Times New Roman" w:cs="Times New Roman"/>
          <w:b/>
        </w:rPr>
        <w:t>(3-ий этап медицинской реабилитации, 1-ой и 2-ий уровень медицинской организации)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4"/>
        <w:gridCol w:w="4394"/>
        <w:gridCol w:w="2552"/>
        <w:gridCol w:w="2268"/>
      </w:tblGrid>
      <w:tr w:rsidR="003C4282" w:rsidRPr="002F34B4" w:rsidTr="006D54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N п/п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Наименование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МО 1-го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уровня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МО 2-го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уровня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Набор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реанимационный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2.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>Ингалятор аэрозольный компрессорный (</w:t>
            </w:r>
            <w:proofErr w:type="spellStart"/>
            <w:r w:rsidRPr="00DF3CD6">
              <w:rPr>
                <w:rFonts w:ascii="Times New Roman" w:hAnsi="Times New Roman" w:cs="Times New Roman"/>
                <w:bCs/>
              </w:rPr>
              <w:t>небулайзер</w:t>
            </w:r>
            <w:proofErr w:type="spellEnd"/>
            <w:r w:rsidRPr="00DF3CD6">
              <w:rPr>
                <w:rFonts w:ascii="Times New Roman" w:hAnsi="Times New Roman" w:cs="Times New Roman"/>
                <w:bCs/>
              </w:rPr>
              <w:t>) портативный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3.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>Облучатель ультрафиолетовый бактерицидный (для помещений)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потребности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4.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>Аппарат для диагностики функций внешнего дыхания</w:t>
            </w:r>
            <w:hyperlink r:id="rId17" w:anchor="block_1110111" w:history="1">
              <w:r w:rsidRPr="00DF3CD6">
                <w:rPr>
                  <w:rFonts w:ascii="Times New Roman" w:hAnsi="Times New Roman" w:cs="Times New Roman"/>
                  <w:bCs/>
                </w:rPr>
                <w:t>*</w:t>
              </w:r>
            </w:hyperlink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8.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Ростомер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весы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напольные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Метаболограф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9.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Стетофонендоскоп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Соответственно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должностям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врачей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Соответственно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должностям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врачей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10.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>Измеритель артериального давления, сфигмоманометр электронный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Соответсвтенно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количеству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рабочих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кабинетов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11.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 xml:space="preserve">Штатив для длительных </w:t>
            </w:r>
            <w:proofErr w:type="spellStart"/>
            <w:r w:rsidRPr="00DF3CD6">
              <w:rPr>
                <w:rFonts w:ascii="Times New Roman" w:hAnsi="Times New Roman" w:cs="Times New Roman"/>
                <w:bCs/>
              </w:rPr>
              <w:t>инфузионных</w:t>
            </w:r>
            <w:proofErr w:type="spellEnd"/>
            <w:r w:rsidRPr="00DF3CD6">
              <w:rPr>
                <w:rFonts w:ascii="Times New Roman" w:hAnsi="Times New Roman" w:cs="Times New Roman"/>
                <w:bCs/>
              </w:rPr>
              <w:t xml:space="preserve"> вливаний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койку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койку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12.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13.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Укладка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"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АнтиСПИД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>"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14.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Спирограф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электронный</w:t>
            </w:r>
            <w:proofErr w:type="spellEnd"/>
            <w:r w:rsidR="008A75C3">
              <w:fldChar w:fldCharType="begin"/>
            </w:r>
            <w:r w:rsidR="008A75C3">
              <w:instrText xml:space="preserve"> HYPERLINK "http://base.garant.ru/70195856/" \l "block_1110111" </w:instrText>
            </w:r>
            <w:r w:rsidR="008A75C3">
              <w:fldChar w:fldCharType="separate"/>
            </w:r>
            <w:r w:rsidRPr="002F34B4">
              <w:rPr>
                <w:rFonts w:ascii="Times New Roman" w:hAnsi="Times New Roman" w:cs="Times New Roman"/>
                <w:bCs/>
                <w:lang w:val="en-US"/>
              </w:rPr>
              <w:t>*</w:t>
            </w:r>
            <w:r w:rsidR="008A75C3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15.</w:t>
            </w:r>
          </w:p>
        </w:tc>
        <w:tc>
          <w:tcPr>
            <w:tcW w:w="44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Пульсоксиметр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Соответственно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количеству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специалистов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МДБ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Массажная кушетка трёх секционная с электроприводом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Стол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для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кинезотерапии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напольный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Комплект мягких модулей для зала лечебной физкультуры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F34B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Ортез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для коленного сустава (в том 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числе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 xml:space="preserve"> детский)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Ортез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для кисти (в том 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числе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 xml:space="preserve"> детский)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Ортез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для голеностопного сустава (в том 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числе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 xml:space="preserve"> детский)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Подъемник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для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перемещения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пациента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не менее 1 на 8 коек (2 в детском отделении)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не менее 1 на 8 коек (2 в детском отделении)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"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Шведская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стенка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>"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Параллельные брусья и ступеньки для </w:t>
            </w:r>
            <w:r w:rsidRPr="002F34B4">
              <w:rPr>
                <w:rFonts w:ascii="Times New Roman" w:hAnsi="Times New Roman" w:cs="Times New Roman"/>
                <w:bCs/>
              </w:rPr>
              <w:lastRenderedPageBreak/>
              <w:t>обучения ходьбе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Комплекс для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транскраниальной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магнитной стимуляции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Аппараты для мониторинга артериального давления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Рефлекторно-нагрузочные устройства-костюмы 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Оборудование для логопедического кабинета (магнитофон,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дитофон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, метроном, зеркала,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тономерт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>, набор логопедических шпателей и зондов, видеомагнитофон, видеокамера, оборудование для проведения музыкальных занятий)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кабинет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логопеда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кабинет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логопеда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Методические пособия (схемы нейропсихологического обследования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>ысших психических функций, альбомы для диагностики), наглядно-дидактический материал (наборы специальных таблиц, текстов, обучающих игр), учебно-методическая литература для пациентов (сборники упражнений, книги для чтения, рабочие тетради)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3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комплекта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в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кабинете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логопеда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3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комплекта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в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кабинете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логопеда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Портативный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пульсоксиметр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специалиста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специалиста МДБ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Стабилоплатформа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с биологической обратной связью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Велоэргометр с биологической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Тредмил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медицинский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 xml:space="preserve"> с возможностью проведения эргометрического тестирования и разгрузки веса с биологической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Система для разгрузки веса тела пациента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не менее 1 для пациентов из числа взрослого населения и 1 для пациентов из числа детского населения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Оборудование для проведения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кинезотерапии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с разгрузки веса тела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 для роботизированной механотерапии верхней конечности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 xml:space="preserve">По одному для каждого сегмента </w:t>
            </w:r>
            <w:r w:rsidRPr="00DF3CD6">
              <w:rPr>
                <w:rFonts w:ascii="Times New Roman" w:hAnsi="Times New Roman" w:cs="Times New Roman"/>
                <w:bCs/>
              </w:rPr>
              <w:lastRenderedPageBreak/>
              <w:t>верхней конечности/комплексной коррекции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 для роботизированной терапии нижних конечностей (конечности)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 xml:space="preserve">По одному для каждого сегмента нижней </w:t>
            </w:r>
            <w:proofErr w:type="spellStart"/>
            <w:r w:rsidRPr="00DF3CD6">
              <w:rPr>
                <w:rFonts w:ascii="Times New Roman" w:hAnsi="Times New Roman" w:cs="Times New Roman"/>
                <w:bCs/>
              </w:rPr>
              <w:t>конесности</w:t>
            </w:r>
            <w:proofErr w:type="spellEnd"/>
            <w:r w:rsidRPr="00DF3CD6">
              <w:rPr>
                <w:rFonts w:ascii="Times New Roman" w:hAnsi="Times New Roman" w:cs="Times New Roman"/>
                <w:bCs/>
              </w:rPr>
              <w:t>/комплексной коррекции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Велоэргометр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роботизированный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8 пациентов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Тренажер с биологической обратной связью для восстановления равновесия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Тренажер для тренировки ходьбы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Тренажер с биологической обратной связью для тренировки ходьбы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Тренажеры для увеличения силы и объема движений в суставах конечностей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комплекс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комплекс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Ингалятор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переносной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2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3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Тонометр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1 на МДБ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члена МДБ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Секундомер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1 на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кинезиолога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1 на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кинезиолога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кардиоинтервалографии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 для вакуум-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прессотерапии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переносной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8коек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2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8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коек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Переносной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УФО-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2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 для лазерной терапии переносной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2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импульсных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токов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F3CD6">
              <w:rPr>
                <w:rFonts w:ascii="Times New Roman" w:hAnsi="Times New Roman" w:cs="Times New Roman"/>
                <w:bCs/>
              </w:rPr>
              <w:t>не менее 2  с разными характеристиками токов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 электротерапии (постоянный ток) переносной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2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магнитотерапии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переносной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4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 низкочастотной электротерапии микротоками переносной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3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для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электромагнитотерапии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переносной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Аппарат для пассивной, активно-пассивной механотерапии с биологической обратной связью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менее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Мягкое модульное оборудование для кабинета психологической разгрузки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комплект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комплект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Оборудование для кабинета лечебной гимнастики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Оборудование для восстановления </w:t>
            </w:r>
            <w:r w:rsidRPr="002F34B4">
              <w:rPr>
                <w:rFonts w:ascii="Times New Roman" w:hAnsi="Times New Roman" w:cs="Times New Roman"/>
                <w:bCs/>
              </w:rPr>
              <w:lastRenderedPageBreak/>
              <w:t>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lastRenderedPageBreak/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комплект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Уродинамическая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установка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Аппарат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транскраниальной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магнитной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стимуляции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Оборудование для проведения свето-, крио-, теплолечения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Оборудование для проведения вакуу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м-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прессотерапии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комплекс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Оборудование для социально-бытовой адаптации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комплекс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Специализированные стенды для социально-бытовой реабилитации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комплект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Предметы бытового обихода для больных с нарушениями двигательных функций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Приспособления и инструменты для выработки навыков трудовой деятельности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Специальные пособия и материалы для восстановления мелких целенаправленных движений рук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комплект</w:t>
            </w:r>
            <w:proofErr w:type="spellEnd"/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Наборы приспособлений и оборудования для проведения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lastRenderedPageBreak/>
              <w:t>арттерапии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(конструкторы,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пазлы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 xml:space="preserve"> и прочее)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в порядке и по </w:t>
            </w:r>
            <w:r w:rsidRPr="002F34B4">
              <w:rPr>
                <w:rFonts w:ascii="Times New Roman" w:hAnsi="Times New Roman" w:cs="Times New Roman"/>
                <w:bCs/>
              </w:rPr>
              <w:lastRenderedPageBreak/>
              <w:t>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Персональные компьютеры с игровыми программами для восстановления когнитивных функций и речи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Оборудование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для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проведения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психотерапи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Гимнастические снаряды и устройства (мячи разного размера, веса, фактуры, гимнастические палки, булавы, гантели,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ортезы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Оборудование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для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проведения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рефлексотерапии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по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Персональный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компьютер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каждую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МДБ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каждого специалиста МДБ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Программа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когнитивной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реабилитации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потребованию</w:t>
            </w:r>
            <w:proofErr w:type="spellEnd"/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2 </w:t>
            </w:r>
          </w:p>
        </w:tc>
      </w:tr>
      <w:tr w:rsidR="003C4282" w:rsidRPr="002F34B4" w:rsidTr="006D5496">
        <w:tblPrEx>
          <w:tblBorders>
            <w:top w:val="none" w:sz="0" w:space="0" w:color="auto"/>
          </w:tblBorders>
        </w:tblPrEx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Программа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индивидуализированной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вторичной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профилактики</w:t>
            </w:r>
            <w:proofErr w:type="spellEnd"/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c>
          <w:tcPr>
            <w:tcW w:w="9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Программное обеспечение для ведения электронной медицинской карты пациента по медицинской реабилитации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По требованию (в зависимости от комплектации)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</w:tbl>
    <w:p w:rsidR="003C4282" w:rsidRPr="002F34B4" w:rsidRDefault="003C4282" w:rsidP="003C42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3C4282" w:rsidRPr="002F34B4" w:rsidRDefault="003C4282" w:rsidP="003C428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Примечания:</w:t>
      </w:r>
    </w:p>
    <w:p w:rsidR="003C4282" w:rsidRPr="002F34B4" w:rsidRDefault="003C4282" w:rsidP="003C4282">
      <w:p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1. Настоящие рекомендуемые штатные нормативы дневного стационара медицинской реабилитации медицинской организации, оказывающей медицинскую помощь в амбулаторных условиях, не распространяются на медицинские организации частной системы здравоохранения.</w:t>
      </w:r>
    </w:p>
    <w:p w:rsidR="003C4282" w:rsidRPr="002F34B4" w:rsidRDefault="003C4282" w:rsidP="003C4282">
      <w:p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медицинских организациях, оказывающих медицинскую помощь в амбулаторных условиях </w:t>
      </w:r>
      <w:r w:rsidRPr="002F34B4">
        <w:rPr>
          <w:rFonts w:ascii="Times New Roman" w:eastAsia="Times New Roman" w:hAnsi="Times New Roman" w:cs="Times New Roman"/>
          <w:bCs/>
          <w:i/>
          <w:sz w:val="28"/>
          <w:szCs w:val="28"/>
        </w:rPr>
        <w:t>(Отделения 1 уровня)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имеющих в своей структуре отделение медицинской реабилитации, рекомендуется предусматривать дополнительно должности врача-психотерапевта (1 на отделение), врача-диетолога (1 на отделение), врача-травматолога-ортопеда (1 на 30 коек (20 детских), врача-уролога (1 на 30 коек), социального работника (1 на отделение), оператора ЭВМ.</w:t>
      </w:r>
      <w:proofErr w:type="gramEnd"/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2F34B4">
        <w:rPr>
          <w:rFonts w:ascii="Times New Roman" w:hAnsi="Times New Roman" w:cs="Times New Roman"/>
          <w:bCs/>
        </w:rPr>
        <w:t>11.2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 к </w:t>
      </w:r>
      <w:hyperlink r:id="rId18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19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>Положение об отделе (отделении) медицинской реабилитации, оказывающем помощь по медицинской реабилитации в условиях амбулаторного приема пациентам с нарушением функции и ограничением жизнедеятельности при заболеваниях центральной нервной системы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F34B4">
        <w:rPr>
          <w:rFonts w:ascii="Times New Roman" w:hAnsi="Times New Roman" w:cs="Times New Roman"/>
          <w:b/>
        </w:rPr>
        <w:t>(3-ий этап медицинской реабилитации, 1-ой и 2-ий уровень медицинской организации)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устанавливает правила организации оказания помощи по медицинской реабилитации пациентам на третьем этапе медицинской реабилитации  в условиях амбулаторно-поликлинической медицинской организации 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Организация оказания помощи по медицинской реабилитации в условиях амбулаторно-поликлинического приема осуществляется в медицинских и иных организациях государственной, муниципальной и частной систем здравоохранения, в том числе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 в 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соответстви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с положениями настоящего порядка, а так же Приказа Министерства здравоохранения и социального развития РФ от 15</w:t>
      </w:r>
      <w:proofErr w:type="gram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мая 2012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N </w:t>
      </w:r>
      <w:r w:rsidRPr="00DF3CD6">
        <w:rPr>
          <w:rFonts w:ascii="Times New Roman" w:hAnsi="Times New Roman" w:cs="Times New Roman"/>
          <w:bCs/>
          <w:sz w:val="28"/>
          <w:szCs w:val="28"/>
        </w:rPr>
        <w:t>543н</w:t>
      </w: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>"О</w:t>
      </w:r>
      <w:proofErr w:type="gramEnd"/>
      <w:r w:rsidRPr="00DF3CD6">
        <w:rPr>
          <w:rFonts w:ascii="Times New Roman" w:hAnsi="Times New Roman" w:cs="Times New Roman"/>
          <w:bCs/>
          <w:sz w:val="28"/>
          <w:szCs w:val="28"/>
        </w:rPr>
        <w:t>б утверждении Положения об организации оказания первичной медико-санитарной помощи взрослому населению"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Помощь 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медицинской реабилитации в условиях амбулаторно-поликлинической медицинской организации осуществляется в плановой форме 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4B4">
        <w:rPr>
          <w:rFonts w:ascii="Times New Roman" w:hAnsi="Times New Roman" w:cs="Times New Roman"/>
          <w:bCs/>
          <w:sz w:val="28"/>
          <w:szCs w:val="28"/>
        </w:rPr>
        <w:t>Амбулаторный отдел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медицинской реабилитации является структурным подразделением отделения по медицинской реабилитации медицинской организации, оказывающей помощь по медицинской реабилитации во </w:t>
      </w: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>вне</w:t>
      </w:r>
      <w:proofErr w:type="gram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стационарных условиях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На должность заведующего амбулаторным отделом медицинской реабилитации назначаются специалисты, соответствующие </w:t>
      </w:r>
      <w:hyperlink r:id="rId20" w:anchor="block_1000" w:history="1">
        <w:r w:rsidRPr="00DF3CD6">
          <w:rPr>
            <w:rFonts w:ascii="Times New Roman" w:hAnsi="Times New Roman" w:cs="Times New Roman"/>
            <w:bCs/>
            <w:sz w:val="28"/>
            <w:szCs w:val="28"/>
          </w:rPr>
          <w:t>квалификационным требованиям</w:t>
        </w:r>
      </w:hyperlink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21" w:history="1">
        <w:r w:rsidRPr="00DF3CD6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DF3C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Минздравсоцразвития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России от 7 июля 2009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N </w:t>
      </w:r>
      <w:r w:rsidRPr="00DF3CD6">
        <w:rPr>
          <w:rFonts w:ascii="Times New Roman" w:hAnsi="Times New Roman" w:cs="Times New Roman"/>
          <w:bCs/>
          <w:sz w:val="28"/>
          <w:szCs w:val="28"/>
        </w:rPr>
        <w:t>415н (зарегистрирован Минюстом России 9 июля 2009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г., регистрационный </w:t>
      </w:r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N </w:t>
      </w:r>
      <w:r w:rsidRPr="00DF3CD6">
        <w:rPr>
          <w:rFonts w:ascii="Times New Roman" w:hAnsi="Times New Roman" w:cs="Times New Roman"/>
          <w:bCs/>
          <w:sz w:val="28"/>
          <w:szCs w:val="28"/>
        </w:rPr>
        <w:t>14292)</w:t>
      </w:r>
      <w:r w:rsidRPr="002F34B4">
        <w:rPr>
          <w:rFonts w:ascii="Times New Roman" w:hAnsi="Times New Roman" w:cs="Times New Roman"/>
          <w:bCs/>
          <w:sz w:val="28"/>
          <w:szCs w:val="28"/>
        </w:rPr>
        <w:t xml:space="preserve"> по специальности "неврология", а так же «физическая и реабилитационная медицина»</w:t>
      </w:r>
      <w:proofErr w:type="gramEnd"/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Медицинскую помощь по медицинской реабилитации в амбулаторном отделе оказывают специалисты МДБ в соответствии с графиком работы, утвержденным ее руководителем (1 или 2 смены)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Для организации работы амбулаторного отдела по медицинской реабилитации в его структуре рекомендуется предусматривать: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процедурную</w:t>
      </w:r>
      <w:proofErr w:type="spellEnd"/>
      <w:proofErr w:type="gramEnd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манипуляционную</w:t>
      </w:r>
      <w:proofErr w:type="spellEnd"/>
      <w:r w:rsidRPr="002F34B4">
        <w:rPr>
          <w:rFonts w:ascii="Times New Roman" w:hAnsi="Times New Roman" w:cs="Times New Roman"/>
          <w:bCs/>
          <w:sz w:val="28"/>
          <w:szCs w:val="28"/>
          <w:lang w:val="en-US"/>
        </w:rPr>
        <w:t>);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пост медицинской сестры;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кабинет заведующего амбулаторным отделом;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комнату для приема пищи больными;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кабинеты специалистов МДБ;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комнату персонала;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комнату для временного хранения оборудования;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санузел для персонала;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санузел для пациентов;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санитарную комнату;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раздевалки для пациентов;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помещения для отдыха пациентов;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специальные кабинеты являются общими с дневным стационаром по медицинской реабилитации. В случае самостоятельности отдела по амбулаторно-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поликлиничской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медицинской реабилитации, помещения для его работы разворачиваются в соответствии с таблицей № 11.1.1 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Оснащение отдела амбулаторной медицинской реабилитации осуществляется в соответствии со стандартом оснащения дневного стационара по медицинской реабилитации согласно </w:t>
      </w:r>
      <w:hyperlink r:id="rId22" w:anchor="block_111000" w:history="1">
        <w:r w:rsidRPr="00DF3CD6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  <w:r w:rsidRPr="002F34B4">
          <w:rPr>
            <w:rFonts w:ascii="Times New Roman" w:hAnsi="Times New Roman" w:cs="Times New Roman"/>
            <w:bCs/>
            <w:sz w:val="28"/>
            <w:szCs w:val="28"/>
            <w:lang w:val="en-US"/>
          </w:rPr>
          <w:t>N</w:t>
        </w:r>
      </w:hyperlink>
      <w:r w:rsidRPr="00DF3CD6">
        <w:rPr>
          <w:rFonts w:ascii="Times New Roman" w:hAnsi="Times New Roman" w:cs="Times New Roman"/>
          <w:bCs/>
          <w:sz w:val="28"/>
          <w:szCs w:val="28"/>
        </w:rPr>
        <w:t xml:space="preserve"> 11.1.2 в случае, если отдел является самостоятельным подразделением по медицинской реабилитации МО. </w:t>
      </w:r>
      <w:proofErr w:type="gramStart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В случае оказания помощи по медицинской реабилитации в отделе амбулаторной медицинской реабилитации, находящегося в структуре отделения медицинской реабилитации медицинской организации, оказывающей помощь во вне стационарных условиях, для работы отдела используется оборудование дневного </w:t>
      </w:r>
      <w:r w:rsidRPr="00DF3C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стационара по медицинской реабилитации. </w:t>
      </w:r>
      <w:proofErr w:type="gramEnd"/>
    </w:p>
    <w:p w:rsidR="003C4282" w:rsidRPr="00DF3CD6" w:rsidRDefault="003C4282" w:rsidP="003C428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ОБъем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и расписание работы отдела амбулаторно-поликлинической  медицинской реабилитации определяется руководителем отдела по согласованию с заведующим отделением МО, 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оказвающей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помощь по медицинской реабилитации во 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внестационарных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 xml:space="preserve"> условиях и заведующим дневным стационаром по медицинской реабилитации с учетом мощности медицинской организации (ее структурного подразделения) и объемов проводимых медицинских мероприятий (в 1 или 2 смены).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>10. 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пациент направляется для проведения дополнительных обследований и (или) лечения, в том числе в стационарных условиях.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2F34B4">
        <w:rPr>
          <w:rFonts w:ascii="Times New Roman" w:hAnsi="Times New Roman" w:cs="Times New Roman"/>
          <w:bCs/>
        </w:rPr>
        <w:t>11.2.1</w:t>
      </w:r>
      <w:r w:rsidRPr="002F34B4">
        <w:rPr>
          <w:rFonts w:ascii="Times New Roman" w:hAnsi="Times New Roman" w:cs="Times New Roman"/>
          <w:bCs/>
          <w:lang w:val="en-US"/>
        </w:rPr>
        <w:t> 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 к </w:t>
      </w:r>
      <w:hyperlink r:id="rId23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24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CD6">
        <w:rPr>
          <w:rFonts w:ascii="Times New Roman" w:hAnsi="Times New Roman" w:cs="Times New Roman"/>
          <w:b/>
          <w:bCs/>
          <w:sz w:val="28"/>
          <w:szCs w:val="28"/>
        </w:rPr>
        <w:t>Рекомендуемые штатные нормативы</w:t>
      </w:r>
    </w:p>
    <w:p w:rsidR="003C4282" w:rsidRPr="00DF3CD6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4B4">
        <w:rPr>
          <w:rFonts w:ascii="Times New Roman" w:hAnsi="Times New Roman" w:cs="Times New Roman"/>
          <w:b/>
          <w:sz w:val="28"/>
          <w:szCs w:val="28"/>
        </w:rPr>
        <w:t>отдел</w:t>
      </w:r>
      <w:proofErr w:type="gramStart"/>
      <w:r w:rsidRPr="002F34B4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2F34B4">
        <w:rPr>
          <w:rFonts w:ascii="Times New Roman" w:hAnsi="Times New Roman" w:cs="Times New Roman"/>
          <w:b/>
          <w:sz w:val="28"/>
          <w:szCs w:val="28"/>
        </w:rPr>
        <w:t>отделения) медицинской реабилитации, оказывающего помощь по медицинской реабилитации в условиях амбулаторного приема пациентам с нарушением функции и ограничением жизнедеятельности при заболеваниях центральной нервной системы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F34B4">
        <w:rPr>
          <w:rFonts w:ascii="Times New Roman" w:hAnsi="Times New Roman" w:cs="Times New Roman"/>
          <w:b/>
        </w:rPr>
        <w:t>(3-ий этап медицинской реабилитации, 1-ой и 2-ий уровень медицинской организации)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дневного</w:t>
      </w:r>
      <w:proofErr w:type="spellEnd"/>
      <w:proofErr w:type="gramEnd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стационара</w:t>
      </w:r>
      <w:proofErr w:type="spellEnd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по</w:t>
      </w:r>
      <w:proofErr w:type="spellEnd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медицинской</w:t>
      </w:r>
      <w:proofErr w:type="spellEnd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F34B4">
        <w:rPr>
          <w:rFonts w:ascii="Times New Roman" w:hAnsi="Times New Roman" w:cs="Times New Roman"/>
          <w:b/>
          <w:bCs/>
          <w:sz w:val="28"/>
          <w:szCs w:val="28"/>
          <w:lang w:val="en-US"/>
        </w:rPr>
        <w:t>реабилитации</w:t>
      </w:r>
      <w:proofErr w:type="spellEnd"/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3"/>
        <w:gridCol w:w="4242"/>
        <w:gridCol w:w="2050"/>
        <w:gridCol w:w="2050"/>
      </w:tblGrid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должности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МО 1-го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уровня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МО 2-го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уровня</w:t>
            </w:r>
            <w:proofErr w:type="spellEnd"/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242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Заведующий отделом (отделением) врач-невролог (врач-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оториноларинголог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>, врач-офтальмолог), врач физической и реабилитационной медицины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Врач-терапевт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Врач </w:t>
            </w:r>
            <w:proofErr w:type="gramStart"/>
            <w:r w:rsidRPr="002F34B4">
              <w:rPr>
                <w:rFonts w:ascii="Times New Roman" w:hAnsi="Times New Roman" w:cs="Times New Roman"/>
                <w:bCs/>
              </w:rPr>
              <w:t>-н</w:t>
            </w:r>
            <w:proofErr w:type="gramEnd"/>
            <w:r w:rsidRPr="002F34B4">
              <w:rPr>
                <w:rFonts w:ascii="Times New Roman" w:hAnsi="Times New Roman" w:cs="Times New Roman"/>
                <w:bCs/>
              </w:rPr>
              <w:t>евролог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</w:t>
            </w:r>
            <w:r w:rsidRPr="002F34B4">
              <w:rPr>
                <w:rFonts w:ascii="Times New Roman" w:hAnsi="Times New Roman" w:cs="Times New Roman"/>
                <w:bCs/>
              </w:rPr>
              <w:lastRenderedPageBreak/>
              <w:t>в порядке и по нормативам соответствующих структурных подразделений медицинской организации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lastRenderedPageBreak/>
              <w:t xml:space="preserve">устанавливаются </w:t>
            </w:r>
            <w:r w:rsidRPr="002F34B4">
              <w:rPr>
                <w:rFonts w:ascii="Times New Roman" w:hAnsi="Times New Roman" w:cs="Times New Roman"/>
                <w:bCs/>
              </w:rPr>
              <w:lastRenderedPageBreak/>
              <w:t>в порядке и по нормативам соответствующих структурных подразделений медицинской организации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242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Врач физической и реабилитационной медицины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кинезиолог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Медицинский психолог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эргофизиолог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Клинический логопед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0,5 на 12 пациентов в смену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0,5 на 12 пациентов в смену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Старшая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медицинская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сестра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отделение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на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отделение</w:t>
            </w:r>
            <w:proofErr w:type="spellEnd"/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Медицинская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сестра</w:t>
            </w:r>
            <w:proofErr w:type="spellEnd"/>
            <w:r w:rsidRPr="002F34B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процедурной</w:t>
            </w:r>
            <w:proofErr w:type="spellEnd"/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Сестра-хозяйка</w:t>
            </w:r>
            <w:proofErr w:type="spellEnd"/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4242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Младшая медицинская сестра по уходу за пациентами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  <w:tc>
          <w:tcPr>
            <w:tcW w:w="2050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12 пациентов в смену</w:t>
            </w:r>
          </w:p>
        </w:tc>
      </w:tr>
      <w:tr w:rsidR="003C4282" w:rsidRPr="002F34B4" w:rsidTr="006D5496">
        <w:tc>
          <w:tcPr>
            <w:tcW w:w="1223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F34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4242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F34B4">
              <w:rPr>
                <w:rFonts w:ascii="Times New Roman" w:hAnsi="Times New Roman" w:cs="Times New Roman"/>
                <w:bCs/>
                <w:lang w:val="en-US"/>
              </w:rPr>
              <w:t>Санитар</w:t>
            </w:r>
            <w:proofErr w:type="spellEnd"/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устанавливаются в порядке и по нормативам соответствующих структурных подразделений медицинской организации </w:t>
            </w:r>
          </w:p>
        </w:tc>
        <w:tc>
          <w:tcPr>
            <w:tcW w:w="2050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4B4">
              <w:rPr>
                <w:rFonts w:ascii="Times New Roman" w:hAnsi="Times New Roman" w:cs="Times New Roman"/>
                <w:bCs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</w:tbl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2F34B4" w:rsidRDefault="003C4282" w:rsidP="003C4282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Примечания:</w:t>
      </w:r>
    </w:p>
    <w:p w:rsidR="003C4282" w:rsidRPr="002F34B4" w:rsidRDefault="003C4282" w:rsidP="003C4282">
      <w:p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1. Настоящие рекомендуемые штатные нормативы отделения медицинской реабилитации медицинской организации, оказывающей медицинскую помощь в амбулаторных условиях, не распространяются на медицинские организации частной системы здравоохранения.</w:t>
      </w:r>
    </w:p>
    <w:p w:rsidR="003C4282" w:rsidRPr="002F34B4" w:rsidRDefault="003C4282" w:rsidP="003C4282">
      <w:p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gram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медицинских организациях, оказывающих медицинскую помощь в амбулаторных условиях </w:t>
      </w:r>
      <w:r w:rsidRPr="002F34B4">
        <w:rPr>
          <w:rFonts w:ascii="Times New Roman" w:eastAsia="Times New Roman" w:hAnsi="Times New Roman" w:cs="Times New Roman"/>
          <w:bCs/>
          <w:i/>
          <w:sz w:val="28"/>
          <w:szCs w:val="28"/>
        </w:rPr>
        <w:t>(Отделения 1 уровня)</w:t>
      </w: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имеющих в своей структуре отделение медицинской реабилитации, рекомендуется предусматривать дополнительно должности врача-психотерапевта (1 на отделение), врача-диетолога (1 на отделение), врача-травматолога-ортопеда (1 на 30 коек (20 детских), врача-уролога (1 на 30 коек), социального работника (1 на отделение), оператора ЭВМ.</w:t>
      </w:r>
      <w:proofErr w:type="gramEnd"/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DF3CD6" w:rsidRDefault="003C4282" w:rsidP="003C42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2F34B4">
        <w:rPr>
          <w:rFonts w:ascii="Times New Roman" w:hAnsi="Times New Roman" w:cs="Times New Roman"/>
          <w:bCs/>
        </w:rPr>
        <w:t>11.3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 к </w:t>
      </w:r>
      <w:hyperlink r:id="rId25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26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C4282" w:rsidRPr="00DF3CD6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2F34B4">
        <w:rPr>
          <w:rFonts w:ascii="Times New Roman" w:hAnsi="Times New Roman" w:cs="Times New Roman"/>
          <w:bCs/>
        </w:rPr>
        <w:t xml:space="preserve">от            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C4282" w:rsidRPr="00DF3CD6" w:rsidRDefault="003C4282" w:rsidP="003C4282">
      <w:pPr>
        <w:pStyle w:val="a3"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4B4">
        <w:rPr>
          <w:rFonts w:ascii="Times New Roman" w:hAnsi="Times New Roman" w:cs="Times New Roman"/>
          <w:b/>
          <w:sz w:val="28"/>
          <w:szCs w:val="28"/>
        </w:rPr>
        <w:t xml:space="preserve">Положение выездной </w:t>
      </w:r>
      <w:proofErr w:type="spellStart"/>
      <w:r w:rsidRPr="002F34B4">
        <w:rPr>
          <w:rFonts w:ascii="Times New Roman" w:hAnsi="Times New Roman" w:cs="Times New Roman"/>
          <w:b/>
          <w:sz w:val="28"/>
          <w:szCs w:val="28"/>
        </w:rPr>
        <w:t>мультидисциплинарной</w:t>
      </w:r>
      <w:proofErr w:type="spellEnd"/>
      <w:r w:rsidRPr="002F34B4">
        <w:rPr>
          <w:rFonts w:ascii="Times New Roman" w:hAnsi="Times New Roman" w:cs="Times New Roman"/>
          <w:b/>
          <w:sz w:val="28"/>
          <w:szCs w:val="28"/>
        </w:rPr>
        <w:t xml:space="preserve"> бригаде медицинской реабилитации, оказывающем помощь по медицинской реабилитации в условиях отделения медицинской реабилитации, оказывающего помощь по медицинской реабилитации во вне стационарных условиях пациентам с нарушением функции и ограничением жизнедеятельности при заболеваниях центральной нервной системы</w:t>
      </w:r>
      <w:proofErr w:type="gramEnd"/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F34B4">
        <w:rPr>
          <w:rFonts w:ascii="Times New Roman" w:hAnsi="Times New Roman" w:cs="Times New Roman"/>
          <w:b/>
        </w:rPr>
        <w:t>(3-ий этап медицинской реабилитации, 1-ой и 2-ий уровень медицинской организации)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Правила определяют порядок организации деятельности выездной </w:t>
      </w:r>
      <w:proofErr w:type="spell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мультидисциплинарной</w:t>
      </w:r>
      <w:proofErr w:type="spell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бригады медицинской реабилитации медицинской организации, оказывающей медицинскую помощь во </w:t>
      </w:r>
      <w:proofErr w:type="spell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внестационарных</w:t>
      </w:r>
      <w:proofErr w:type="spell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условиях (далее – выездная МДБ медицинской реабилитации).</w:t>
      </w:r>
      <w:proofErr w:type="gramEnd"/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Выездная МДБ медицинской реабилитации является </w:t>
      </w:r>
      <w:proofErr w:type="spellStart"/>
      <w:proofErr w:type="gram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proofErr w:type="spellEnd"/>
      <w:proofErr w:type="gram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структурным подразделением медицинской организации, оказывающей медицинскую помощь во вне стационарных условиях и  включает в себя врача физической и реабилитационной медицины, </w:t>
      </w:r>
      <w:proofErr w:type="spell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кинезиолога</w:t>
      </w:r>
      <w:proofErr w:type="spell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эргофизиолога</w:t>
      </w:r>
      <w:proofErr w:type="spell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, медицинского психолога,  медицинскую сестру,  логопеда по показаниям и водителя автотранспортного средства МО</w:t>
      </w:r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Выездная МДБ организуется 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для оказания помощи по медицинской реабилитации населению, в том числе жителям населенных пунктов с преимущественным проживанием лиц старше трудоспособного возраста, а так же пациентам с нарушением функций и ограничением жизнедеятельности 4-5 баллов по ШРМ,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DF3CD6">
        <w:rPr>
          <w:rFonts w:ascii="Times New Roman" w:hAnsi="Times New Roman" w:cs="Times New Roman"/>
          <w:bCs/>
          <w:sz w:val="28"/>
          <w:szCs w:val="28"/>
        </w:rPr>
        <w:t>климато</w:t>
      </w:r>
      <w:proofErr w:type="spellEnd"/>
      <w:r w:rsidRPr="00DF3CD6">
        <w:rPr>
          <w:rFonts w:ascii="Times New Roman" w:hAnsi="Times New Roman" w:cs="Times New Roman"/>
          <w:bCs/>
          <w:sz w:val="28"/>
          <w:szCs w:val="28"/>
        </w:rPr>
        <w:t>-географических условий</w:t>
      </w:r>
      <w:proofErr w:type="gramEnd"/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Количество выездных МДБ медицинской реабилитации МО определяется объемом работы, исходя из положения, что 1 МДБ затрачивает на работу с одним пациентом 30 минут (ШРМ 3 балла) и 45 минут (ШРМ 4-5 баллов) без учета времени затраченного на дорогу</w:t>
      </w:r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Выездная МДБ медицинской реабилитации работает под руководством заведующего отделением медицинской реабилитации МО, оказывающей помощь по медицинской реабилитации во </w:t>
      </w:r>
      <w:proofErr w:type="gram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вне</w:t>
      </w:r>
      <w:proofErr w:type="gram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стационарных условиях</w:t>
      </w:r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Выездная МДБ медицинской реабилитации оказывает плановую помощь по медицинской реабилитации пациентам на основании решения врачебной комиссии МО, на базе которой организовано отделение, оказывающее помощь по медицинской реабилитации во </w:t>
      </w:r>
      <w:proofErr w:type="gram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вне</w:t>
      </w:r>
      <w:proofErr w:type="gram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стационарных условиях</w:t>
      </w:r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Выездная</w:t>
      </w:r>
      <w:proofErr w:type="gram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МДБ медицинской реабилитации активно привлекает к своей работе законных представителей пациента</w:t>
      </w:r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Выедная</w:t>
      </w:r>
      <w:proofErr w:type="spell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МДБ медицинской реабилитации проводит мероприятия направленные на улучшение жизнедеятельности в актуальных условиях жизни </w:t>
      </w:r>
      <w:proofErr w:type="spell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паицента</w:t>
      </w:r>
      <w:proofErr w:type="spell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повышение качества жизни, способности выполнять социальную роль при </w:t>
      </w:r>
      <w:proofErr w:type="spell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ограничченных</w:t>
      </w:r>
      <w:proofErr w:type="spell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возможностях</w:t>
      </w:r>
    </w:p>
    <w:p w:rsidR="003C4282" w:rsidRPr="002F34B4" w:rsidRDefault="003C4282" w:rsidP="003C4282">
      <w:pPr>
        <w:pStyle w:val="a3"/>
        <w:numPr>
          <w:ilvl w:val="0"/>
          <w:numId w:val="11"/>
        </w:numPr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>Выедная</w:t>
      </w:r>
      <w:proofErr w:type="spellEnd"/>
      <w:r w:rsidRPr="002F3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МДБ медицинской реабилитации для осуществления своих функций </w:t>
      </w:r>
      <w:r w:rsidRPr="00DF3CD6">
        <w:rPr>
          <w:rFonts w:ascii="Times New Roman" w:hAnsi="Times New Roman" w:cs="Times New Roman"/>
          <w:bCs/>
          <w:sz w:val="28"/>
          <w:szCs w:val="28"/>
        </w:rPr>
        <w:t xml:space="preserve">обеспечивается транспортными средствами, в том числе специальными, оснащается медицинским оборудованием, расходными материалами, лекарственными средствами, необходимыми для оказания медицинской помощи населению </w:t>
      </w:r>
    </w:p>
    <w:p w:rsidR="003C4282" w:rsidRPr="00DF3CD6" w:rsidRDefault="003C4282" w:rsidP="003C428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F3CD6">
        <w:rPr>
          <w:rFonts w:ascii="Times New Roman" w:hAnsi="Times New Roman" w:cs="Times New Roman"/>
          <w:bCs/>
          <w:sz w:val="28"/>
          <w:szCs w:val="28"/>
        </w:rPr>
        <w:t xml:space="preserve"> Обеспечение и контроль деятельности мобильных медицинских бригад осуществляет руководитель медицинской организации, в составе которой они созданы.</w:t>
      </w:r>
    </w:p>
    <w:p w:rsidR="003C4282" w:rsidRPr="002F34B4" w:rsidRDefault="003C4282" w:rsidP="003C4282">
      <w:pPr>
        <w:pStyle w:val="a3"/>
        <w:shd w:val="clear" w:color="auto" w:fill="FFFFFF"/>
        <w:spacing w:after="3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Приложение </w:t>
      </w:r>
      <w:r w:rsidRPr="002F34B4">
        <w:rPr>
          <w:rFonts w:ascii="Times New Roman" w:hAnsi="Times New Roman" w:cs="Times New Roman"/>
          <w:bCs/>
          <w:lang w:val="en-US"/>
        </w:rPr>
        <w:t>N</w:t>
      </w:r>
      <w:r w:rsidRPr="002F34B4">
        <w:rPr>
          <w:rFonts w:ascii="Times New Roman" w:hAnsi="Times New Roman" w:cs="Times New Roman"/>
          <w:bCs/>
        </w:rPr>
        <w:t>11.3</w:t>
      </w:r>
      <w:r w:rsidR="00DF3CD6">
        <w:rPr>
          <w:rFonts w:ascii="Times New Roman" w:hAnsi="Times New Roman" w:cs="Times New Roman"/>
          <w:bCs/>
        </w:rPr>
        <w:t>.1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к </w:t>
      </w:r>
      <w:hyperlink r:id="rId27" w:anchor="block_1000000" w:history="1">
        <w:r w:rsidRPr="002F34B4">
          <w:rPr>
            <w:rFonts w:ascii="Times New Roman" w:hAnsi="Times New Roman" w:cs="Times New Roman"/>
            <w:bCs/>
          </w:rPr>
          <w:t>Порядку</w:t>
        </w:r>
      </w:hyperlink>
      <w:r w:rsidRPr="002F34B4">
        <w:rPr>
          <w:rFonts w:ascii="Times New Roman" w:hAnsi="Times New Roman" w:cs="Times New Roman"/>
          <w:bCs/>
        </w:rPr>
        <w:t xml:space="preserve"> организации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медицинской реабилитации,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утв. </w:t>
      </w:r>
      <w:hyperlink r:id="rId28" w:history="1">
        <w:r w:rsidRPr="002F34B4">
          <w:rPr>
            <w:rFonts w:ascii="Times New Roman" w:hAnsi="Times New Roman" w:cs="Times New Roman"/>
            <w:bCs/>
          </w:rPr>
          <w:t>приказом</w:t>
        </w:r>
      </w:hyperlink>
      <w:r w:rsidRPr="002F34B4">
        <w:rPr>
          <w:rFonts w:ascii="Times New Roman" w:hAnsi="Times New Roman" w:cs="Times New Roman"/>
          <w:bCs/>
        </w:rPr>
        <w:t xml:space="preserve"> Министерства</w:t>
      </w:r>
    </w:p>
    <w:p w:rsidR="003C4282" w:rsidRPr="002F34B4" w:rsidRDefault="003C4282" w:rsidP="003C4282">
      <w:pPr>
        <w:pStyle w:val="a3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>здравоохранения РФ</w:t>
      </w:r>
    </w:p>
    <w:p w:rsidR="003C4282" w:rsidRPr="002F34B4" w:rsidRDefault="003C4282" w:rsidP="003C4282">
      <w:pPr>
        <w:shd w:val="clear" w:color="auto" w:fill="FFFFFF"/>
        <w:spacing w:after="335"/>
        <w:jc w:val="right"/>
        <w:rPr>
          <w:rFonts w:ascii="Times New Roman" w:hAnsi="Times New Roman" w:cs="Times New Roman"/>
          <w:bCs/>
        </w:rPr>
      </w:pPr>
      <w:r w:rsidRPr="002F34B4">
        <w:rPr>
          <w:rFonts w:ascii="Times New Roman" w:hAnsi="Times New Roman" w:cs="Times New Roman"/>
          <w:bCs/>
        </w:rPr>
        <w:t xml:space="preserve">от г. </w:t>
      </w:r>
      <w:r w:rsidRPr="002F34B4">
        <w:rPr>
          <w:rFonts w:ascii="Times New Roman" w:hAnsi="Times New Roman" w:cs="Times New Roman"/>
          <w:bCs/>
          <w:lang w:val="en-US"/>
        </w:rPr>
        <w:t>N </w:t>
      </w:r>
      <w:r w:rsidRPr="002F34B4">
        <w:rPr>
          <w:rFonts w:ascii="Times New Roman" w:hAnsi="Times New Roman" w:cs="Times New Roman"/>
          <w:bCs/>
        </w:rPr>
        <w:t xml:space="preserve">   __________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D6">
        <w:rPr>
          <w:rFonts w:ascii="Times New Roman" w:hAnsi="Times New Roman" w:cs="Times New Roman"/>
          <w:b/>
          <w:bCs/>
          <w:sz w:val="28"/>
          <w:szCs w:val="28"/>
        </w:rPr>
        <w:t>Стандарт оснащения</w:t>
      </w:r>
      <w:r w:rsidRPr="00DF3CD6">
        <w:rPr>
          <w:rFonts w:ascii="Arial" w:hAnsi="Arial" w:cs="Arial"/>
          <w:b/>
          <w:bCs/>
        </w:rPr>
        <w:t xml:space="preserve"> </w:t>
      </w:r>
      <w:r w:rsidRPr="002F34B4">
        <w:rPr>
          <w:rFonts w:ascii="Times New Roman" w:hAnsi="Times New Roman" w:cs="Times New Roman"/>
          <w:b/>
          <w:sz w:val="28"/>
          <w:szCs w:val="28"/>
        </w:rPr>
        <w:t xml:space="preserve">выездной бригады медицинской реабилитации </w:t>
      </w:r>
    </w:p>
    <w:p w:rsidR="003C4282" w:rsidRPr="002F34B4" w:rsidRDefault="003C4282" w:rsidP="003C42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"/>
        <w:gridCol w:w="5713"/>
        <w:gridCol w:w="3218"/>
      </w:tblGrid>
      <w:tr w:rsidR="003C4282" w:rsidRPr="002F34B4" w:rsidTr="006D5496">
        <w:tc>
          <w:tcPr>
            <w:tcW w:w="675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6379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Наименование оборудования</w:t>
            </w:r>
          </w:p>
        </w:tc>
        <w:tc>
          <w:tcPr>
            <w:tcW w:w="2268" w:type="dxa"/>
          </w:tcPr>
          <w:p w:rsidR="003C4282" w:rsidRPr="002F34B4" w:rsidRDefault="003C4282" w:rsidP="006D5496">
            <w:pPr>
              <w:spacing w:after="335"/>
              <w:jc w:val="center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Кол-во</w:t>
            </w:r>
          </w:p>
        </w:tc>
      </w:tr>
      <w:tr w:rsidR="003C4282" w:rsidRPr="002F34B4" w:rsidTr="006D5496">
        <w:tc>
          <w:tcPr>
            <w:tcW w:w="675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79" w:type="dxa"/>
          </w:tcPr>
          <w:p w:rsidR="003C4282" w:rsidRPr="00DF3CD6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Аппараты для мониторинга артериального давления и электрокардиографии</w:t>
            </w:r>
          </w:p>
        </w:tc>
        <w:tc>
          <w:tcPr>
            <w:tcW w:w="2268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C4282" w:rsidRPr="002F34B4" w:rsidTr="006D5496">
        <w:trPr>
          <w:trHeight w:val="380"/>
        </w:trPr>
        <w:tc>
          <w:tcPr>
            <w:tcW w:w="675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7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 xml:space="preserve">Портативный </w:t>
            </w:r>
            <w:proofErr w:type="spellStart"/>
            <w:r w:rsidRPr="002F34B4">
              <w:rPr>
                <w:rFonts w:ascii="Times New Roman" w:eastAsia="Times New Roman" w:hAnsi="Times New Roman" w:cs="Times New Roman"/>
              </w:rPr>
              <w:t>пульсоксиметр</w:t>
            </w:r>
            <w:proofErr w:type="spellEnd"/>
          </w:p>
        </w:tc>
        <w:tc>
          <w:tcPr>
            <w:tcW w:w="2268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C4282" w:rsidRPr="002F34B4" w:rsidTr="006D5496">
        <w:trPr>
          <w:trHeight w:val="459"/>
        </w:trPr>
        <w:tc>
          <w:tcPr>
            <w:tcW w:w="675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7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набор логопедических шпателей и зондов</w:t>
            </w:r>
          </w:p>
        </w:tc>
        <w:tc>
          <w:tcPr>
            <w:tcW w:w="2268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логопеда</w:t>
            </w:r>
          </w:p>
        </w:tc>
      </w:tr>
      <w:tr w:rsidR="003C4282" w:rsidRPr="002F34B4" w:rsidTr="006D5496">
        <w:tc>
          <w:tcPr>
            <w:tcW w:w="675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637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2F34B4">
              <w:rPr>
                <w:rFonts w:ascii="Times New Roman" w:eastAsia="Times New Roman" w:hAnsi="Times New Roman" w:cs="Times New Roman"/>
              </w:rPr>
              <w:t>Методические пособия (схемы нейропсихологического обследования высших психических функций</w:t>
            </w:r>
            <w:proofErr w:type="gramEnd"/>
          </w:p>
        </w:tc>
        <w:tc>
          <w:tcPr>
            <w:tcW w:w="2268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напсихолога</w:t>
            </w:r>
            <w:proofErr w:type="spellEnd"/>
            <w:r w:rsidRPr="002F34B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2F34B4">
              <w:rPr>
                <w:rFonts w:ascii="Times New Roman" w:hAnsi="Times New Roman" w:cs="Times New Roman"/>
                <w:bCs/>
              </w:rPr>
              <w:t>нейропсихолога</w:t>
            </w:r>
            <w:proofErr w:type="spellEnd"/>
          </w:p>
        </w:tc>
      </w:tr>
      <w:tr w:rsidR="003C4282" w:rsidRPr="002F34B4" w:rsidTr="006D5496">
        <w:tc>
          <w:tcPr>
            <w:tcW w:w="675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37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Персональный компьютер</w:t>
            </w:r>
          </w:p>
        </w:tc>
        <w:tc>
          <w:tcPr>
            <w:tcW w:w="2268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C4282" w:rsidRPr="002F34B4" w:rsidTr="006D5496">
        <w:tc>
          <w:tcPr>
            <w:tcW w:w="675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37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Тонометр</w:t>
            </w:r>
          </w:p>
        </w:tc>
        <w:tc>
          <w:tcPr>
            <w:tcW w:w="2268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  <w:tr w:rsidR="003C4282" w:rsidRPr="002F34B4" w:rsidTr="006D5496">
        <w:tc>
          <w:tcPr>
            <w:tcW w:w="675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379" w:type="dxa"/>
          </w:tcPr>
          <w:p w:rsidR="003C4282" w:rsidRPr="002F34B4" w:rsidRDefault="003C4282" w:rsidP="006D54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F34B4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2268" w:type="dxa"/>
          </w:tcPr>
          <w:p w:rsidR="003C4282" w:rsidRPr="002F34B4" w:rsidRDefault="003C4282" w:rsidP="006D5496">
            <w:pPr>
              <w:spacing w:after="335"/>
              <w:rPr>
                <w:rFonts w:ascii="Times New Roman" w:hAnsi="Times New Roman" w:cs="Times New Roman"/>
                <w:bCs/>
              </w:rPr>
            </w:pPr>
            <w:r w:rsidRPr="002F34B4">
              <w:rPr>
                <w:rFonts w:ascii="Times New Roman" w:hAnsi="Times New Roman" w:cs="Times New Roman"/>
                <w:bCs/>
              </w:rPr>
              <w:t>1 на МДБ</w:t>
            </w:r>
          </w:p>
        </w:tc>
      </w:tr>
    </w:tbl>
    <w:p w:rsidR="003C4282" w:rsidRPr="002F34B4" w:rsidRDefault="003C4282" w:rsidP="003C4282">
      <w:pPr>
        <w:shd w:val="clear" w:color="auto" w:fill="FFFFFF"/>
        <w:spacing w:after="335"/>
        <w:jc w:val="right"/>
        <w:rPr>
          <w:rFonts w:ascii="Times New Roman" w:hAnsi="Times New Roman" w:cs="Times New Roman"/>
          <w:bCs/>
        </w:rPr>
      </w:pPr>
    </w:p>
    <w:p w:rsidR="003C4282" w:rsidRPr="002F34B4" w:rsidRDefault="003C4282" w:rsidP="003C428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3C4282" w:rsidRPr="002F34B4" w:rsidRDefault="003C4282" w:rsidP="003C4282">
      <w:pPr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4282" w:rsidRPr="002F34B4" w:rsidSect="00A07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437"/>
    <w:multiLevelType w:val="hybridMultilevel"/>
    <w:tmpl w:val="8072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43837"/>
    <w:multiLevelType w:val="hybridMultilevel"/>
    <w:tmpl w:val="157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D30"/>
    <w:multiLevelType w:val="hybridMultilevel"/>
    <w:tmpl w:val="E214D952"/>
    <w:lvl w:ilvl="0" w:tplc="FF1EBDD4">
      <w:start w:val="7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057C1597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706"/>
    <w:multiLevelType w:val="multilevel"/>
    <w:tmpl w:val="BCB29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F294FE5"/>
    <w:multiLevelType w:val="hybridMultilevel"/>
    <w:tmpl w:val="E0C81558"/>
    <w:lvl w:ilvl="0" w:tplc="FE9C62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C1B49"/>
    <w:multiLevelType w:val="hybridMultilevel"/>
    <w:tmpl w:val="1FBE25B6"/>
    <w:lvl w:ilvl="0" w:tplc="75E2E7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2E3B"/>
    <w:multiLevelType w:val="hybridMultilevel"/>
    <w:tmpl w:val="B43C0066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579DF"/>
    <w:multiLevelType w:val="hybridMultilevel"/>
    <w:tmpl w:val="E1BECB86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95883"/>
    <w:multiLevelType w:val="hybridMultilevel"/>
    <w:tmpl w:val="3B50F712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C4DD0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23DFD"/>
    <w:multiLevelType w:val="multilevel"/>
    <w:tmpl w:val="BCB29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D0160ED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92BC8"/>
    <w:multiLevelType w:val="hybridMultilevel"/>
    <w:tmpl w:val="7F9E7698"/>
    <w:lvl w:ilvl="0" w:tplc="FF1EBD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043B1"/>
    <w:multiLevelType w:val="hybridMultilevel"/>
    <w:tmpl w:val="DECE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75D10"/>
    <w:multiLevelType w:val="hybridMultilevel"/>
    <w:tmpl w:val="5BA8C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368E3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B5608"/>
    <w:multiLevelType w:val="multilevel"/>
    <w:tmpl w:val="BCB29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E0704F5"/>
    <w:multiLevelType w:val="hybridMultilevel"/>
    <w:tmpl w:val="9A6801BE"/>
    <w:lvl w:ilvl="0" w:tplc="FF1EBDD4">
      <w:start w:val="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5F4A5A78"/>
    <w:multiLevelType w:val="hybridMultilevel"/>
    <w:tmpl w:val="9342BC7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62BC7"/>
    <w:multiLevelType w:val="hybridMultilevel"/>
    <w:tmpl w:val="6BC6ED3C"/>
    <w:lvl w:ilvl="0" w:tplc="FF1EBDD4">
      <w:start w:val="7"/>
      <w:numFmt w:val="bullet"/>
      <w:lvlText w:val="-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>
    <w:nsid w:val="67D6421A"/>
    <w:multiLevelType w:val="multilevel"/>
    <w:tmpl w:val="E334F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MS ??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225308"/>
    <w:multiLevelType w:val="hybridMultilevel"/>
    <w:tmpl w:val="11B6C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245AB"/>
    <w:multiLevelType w:val="hybridMultilevel"/>
    <w:tmpl w:val="485AF300"/>
    <w:lvl w:ilvl="0" w:tplc="98B25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E3445"/>
    <w:multiLevelType w:val="multilevel"/>
    <w:tmpl w:val="E334F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MS ??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6D22B7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433BA"/>
    <w:multiLevelType w:val="hybridMultilevel"/>
    <w:tmpl w:val="46C204C4"/>
    <w:lvl w:ilvl="0" w:tplc="4808E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C6E7B"/>
    <w:multiLevelType w:val="multilevel"/>
    <w:tmpl w:val="269CB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4"/>
  </w:num>
  <w:num w:numId="5">
    <w:abstractNumId w:val="23"/>
  </w:num>
  <w:num w:numId="6">
    <w:abstractNumId w:val="9"/>
  </w:num>
  <w:num w:numId="7">
    <w:abstractNumId w:val="0"/>
  </w:num>
  <w:num w:numId="8">
    <w:abstractNumId w:val="8"/>
  </w:num>
  <w:num w:numId="9">
    <w:abstractNumId w:val="18"/>
  </w:num>
  <w:num w:numId="10">
    <w:abstractNumId w:val="13"/>
  </w:num>
  <w:num w:numId="11">
    <w:abstractNumId w:val="1"/>
  </w:num>
  <w:num w:numId="12">
    <w:abstractNumId w:val="6"/>
  </w:num>
  <w:num w:numId="13">
    <w:abstractNumId w:val="17"/>
  </w:num>
  <w:num w:numId="14">
    <w:abstractNumId w:val="26"/>
  </w:num>
  <w:num w:numId="15">
    <w:abstractNumId w:val="10"/>
  </w:num>
  <w:num w:numId="16">
    <w:abstractNumId w:val="11"/>
  </w:num>
  <w:num w:numId="17">
    <w:abstractNumId w:val="12"/>
  </w:num>
  <w:num w:numId="18">
    <w:abstractNumId w:val="3"/>
  </w:num>
  <w:num w:numId="19">
    <w:abstractNumId w:val="16"/>
  </w:num>
  <w:num w:numId="20">
    <w:abstractNumId w:val="25"/>
  </w:num>
  <w:num w:numId="21">
    <w:abstractNumId w:val="4"/>
  </w:num>
  <w:num w:numId="22">
    <w:abstractNumId w:val="5"/>
  </w:num>
  <w:num w:numId="23">
    <w:abstractNumId w:val="19"/>
  </w:num>
  <w:num w:numId="24">
    <w:abstractNumId w:val="15"/>
  </w:num>
  <w:num w:numId="25">
    <w:abstractNumId w:val="2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82"/>
    <w:rsid w:val="003C4282"/>
    <w:rsid w:val="008A75C3"/>
    <w:rsid w:val="00A07ECA"/>
    <w:rsid w:val="00D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82"/>
    <w:pPr>
      <w:ind w:left="720"/>
      <w:contextualSpacing/>
    </w:pPr>
  </w:style>
  <w:style w:type="table" w:styleId="a4">
    <w:name w:val="Table Grid"/>
    <w:basedOn w:val="a1"/>
    <w:uiPriority w:val="59"/>
    <w:rsid w:val="003C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428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5">
    <w:name w:val="Hyperlink"/>
    <w:basedOn w:val="a0"/>
    <w:uiPriority w:val="99"/>
    <w:semiHidden/>
    <w:unhideWhenUsed/>
    <w:rsid w:val="003C4282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82"/>
    <w:pPr>
      <w:ind w:left="720"/>
      <w:contextualSpacing/>
    </w:pPr>
  </w:style>
  <w:style w:type="table" w:styleId="a4">
    <w:name w:val="Table Grid"/>
    <w:basedOn w:val="a1"/>
    <w:uiPriority w:val="59"/>
    <w:rsid w:val="003C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428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5">
    <w:name w:val="Hyperlink"/>
    <w:basedOn w:val="a0"/>
    <w:uiPriority w:val="99"/>
    <w:semiHidden/>
    <w:unhideWhenUsed/>
    <w:rsid w:val="003C4282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30294/" TargetMode="External"/><Relationship Id="rId13" Type="http://schemas.openxmlformats.org/officeDocument/2006/relationships/hyperlink" Target="http://base.garant.ru/70330294/" TargetMode="External"/><Relationship Id="rId18" Type="http://schemas.openxmlformats.org/officeDocument/2006/relationships/hyperlink" Target="http://base.garant.ru/70330294/" TargetMode="External"/><Relationship Id="rId26" Type="http://schemas.openxmlformats.org/officeDocument/2006/relationships/hyperlink" Target="http://base.garant.ru/7033029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68285/" TargetMode="External"/><Relationship Id="rId7" Type="http://schemas.openxmlformats.org/officeDocument/2006/relationships/hyperlink" Target="http://base.garant.ru/70330294/" TargetMode="External"/><Relationship Id="rId12" Type="http://schemas.openxmlformats.org/officeDocument/2006/relationships/hyperlink" Target="http://base.garant.ru/70195856/" TargetMode="External"/><Relationship Id="rId17" Type="http://schemas.openxmlformats.org/officeDocument/2006/relationships/hyperlink" Target="http://base.garant.ru/70195856/" TargetMode="External"/><Relationship Id="rId25" Type="http://schemas.openxmlformats.org/officeDocument/2006/relationships/hyperlink" Target="http://base.garant.ru/7033029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330294/" TargetMode="External"/><Relationship Id="rId20" Type="http://schemas.openxmlformats.org/officeDocument/2006/relationships/hyperlink" Target="http://base.garant.ru/12168285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30294/" TargetMode="External"/><Relationship Id="rId11" Type="http://schemas.openxmlformats.org/officeDocument/2006/relationships/hyperlink" Target="http://base.garant.ru/12168285/" TargetMode="External"/><Relationship Id="rId24" Type="http://schemas.openxmlformats.org/officeDocument/2006/relationships/hyperlink" Target="http://base.garant.ru/7033029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30294/" TargetMode="External"/><Relationship Id="rId23" Type="http://schemas.openxmlformats.org/officeDocument/2006/relationships/hyperlink" Target="http://base.garant.ru/70330294/" TargetMode="External"/><Relationship Id="rId28" Type="http://schemas.openxmlformats.org/officeDocument/2006/relationships/hyperlink" Target="http://base.garant.ru/70330294/" TargetMode="External"/><Relationship Id="rId10" Type="http://schemas.openxmlformats.org/officeDocument/2006/relationships/hyperlink" Target="http://base.garant.ru/12168285/" TargetMode="External"/><Relationship Id="rId19" Type="http://schemas.openxmlformats.org/officeDocument/2006/relationships/hyperlink" Target="http://base.garant.ru/703302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30294/" TargetMode="External"/><Relationship Id="rId14" Type="http://schemas.openxmlformats.org/officeDocument/2006/relationships/hyperlink" Target="http://base.garant.ru/70330294/" TargetMode="External"/><Relationship Id="rId22" Type="http://schemas.openxmlformats.org/officeDocument/2006/relationships/hyperlink" Target="http://base.garant.ru/70195856/" TargetMode="External"/><Relationship Id="rId27" Type="http://schemas.openxmlformats.org/officeDocument/2006/relationships/hyperlink" Target="http://base.garant.ru/7033029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1</dc:creator>
  <cp:lastModifiedBy>Галина</cp:lastModifiedBy>
  <cp:revision>2</cp:revision>
  <dcterms:created xsi:type="dcterms:W3CDTF">2017-09-27T20:01:00Z</dcterms:created>
  <dcterms:modified xsi:type="dcterms:W3CDTF">2017-09-27T20:01:00Z</dcterms:modified>
</cp:coreProperties>
</file>