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E2" w:rsidRPr="00794127" w:rsidRDefault="004A041B" w:rsidP="00794127">
      <w:pPr>
        <w:ind w:firstLine="709"/>
        <w:jc w:val="center"/>
        <w:rPr>
          <w:b/>
          <w:szCs w:val="24"/>
        </w:rPr>
      </w:pPr>
      <w:r w:rsidRPr="00794127">
        <w:rPr>
          <w:b/>
          <w:szCs w:val="24"/>
        </w:rPr>
        <w:t>Национальная ассоциация по борьбе с инсультом</w:t>
      </w:r>
    </w:p>
    <w:p w:rsidR="004B22E2" w:rsidRPr="00794127" w:rsidRDefault="004B22E2" w:rsidP="00794127">
      <w:pPr>
        <w:ind w:firstLine="709"/>
        <w:jc w:val="center"/>
        <w:rPr>
          <w:b/>
          <w:szCs w:val="24"/>
        </w:rPr>
      </w:pPr>
      <w:r w:rsidRPr="00794127">
        <w:rPr>
          <w:b/>
          <w:szCs w:val="24"/>
        </w:rPr>
        <w:t>Всероссийское общество неврологов</w:t>
      </w:r>
    </w:p>
    <w:p w:rsidR="004B22E2" w:rsidRPr="00794127" w:rsidRDefault="004B22E2" w:rsidP="00794127">
      <w:pPr>
        <w:ind w:firstLine="709"/>
        <w:jc w:val="center"/>
        <w:rPr>
          <w:b/>
          <w:szCs w:val="24"/>
        </w:rPr>
      </w:pPr>
      <w:r w:rsidRPr="00794127">
        <w:rPr>
          <w:b/>
          <w:szCs w:val="24"/>
        </w:rPr>
        <w:t>Общероссийская общественная организация содействия развитию медицинской реабилитологии</w:t>
      </w:r>
    </w:p>
    <w:p w:rsidR="004A041B" w:rsidRPr="00794127" w:rsidRDefault="00851A7A" w:rsidP="00794127">
      <w:pPr>
        <w:ind w:firstLine="709"/>
        <w:jc w:val="center"/>
        <w:rPr>
          <w:b/>
          <w:szCs w:val="24"/>
        </w:rPr>
      </w:pPr>
      <w:r w:rsidRPr="00794127">
        <w:rPr>
          <w:b/>
          <w:szCs w:val="24"/>
        </w:rPr>
        <w:t>Союз реабилитологов России</w:t>
      </w:r>
    </w:p>
    <w:p w:rsidR="00BD5554" w:rsidRPr="00794127" w:rsidRDefault="004A041B" w:rsidP="00794127">
      <w:pPr>
        <w:ind w:firstLine="709"/>
        <w:jc w:val="center"/>
        <w:rPr>
          <w:b/>
          <w:szCs w:val="24"/>
        </w:rPr>
      </w:pPr>
      <w:r w:rsidRPr="00794127">
        <w:rPr>
          <w:b/>
          <w:szCs w:val="24"/>
        </w:rPr>
        <w:t>Российская ассоциация по спортивной медицине и реабилитации больных и инвалидов</w:t>
      </w:r>
    </w:p>
    <w:p w:rsidR="00BD5554" w:rsidRPr="00794127" w:rsidRDefault="00BD5554" w:rsidP="00794127">
      <w:pPr>
        <w:ind w:firstLine="709"/>
        <w:jc w:val="center"/>
        <w:rPr>
          <w:b/>
          <w:szCs w:val="24"/>
        </w:rPr>
      </w:pPr>
    </w:p>
    <w:p w:rsidR="00BD5554" w:rsidRPr="00794127" w:rsidRDefault="00BD5554" w:rsidP="00794127">
      <w:pPr>
        <w:ind w:firstLine="709"/>
        <w:jc w:val="center"/>
        <w:rPr>
          <w:b/>
          <w:szCs w:val="24"/>
        </w:rPr>
      </w:pPr>
    </w:p>
    <w:p w:rsidR="00BD5554" w:rsidRPr="00794127" w:rsidRDefault="00BD5554" w:rsidP="00794127">
      <w:pPr>
        <w:ind w:firstLine="709"/>
        <w:jc w:val="center"/>
        <w:rPr>
          <w:b/>
          <w:szCs w:val="24"/>
        </w:rPr>
      </w:pPr>
    </w:p>
    <w:p w:rsidR="00BD5554" w:rsidRPr="00794127" w:rsidRDefault="00BD5554" w:rsidP="00794127">
      <w:pPr>
        <w:ind w:firstLine="709"/>
        <w:jc w:val="center"/>
        <w:rPr>
          <w:b/>
          <w:szCs w:val="24"/>
        </w:rPr>
      </w:pPr>
    </w:p>
    <w:p w:rsidR="00BD5554" w:rsidRPr="00794127" w:rsidRDefault="00BD5554" w:rsidP="00794127">
      <w:pPr>
        <w:ind w:firstLine="709"/>
        <w:jc w:val="center"/>
        <w:rPr>
          <w:b/>
          <w:szCs w:val="24"/>
        </w:rPr>
      </w:pPr>
    </w:p>
    <w:p w:rsidR="00BD5554" w:rsidRPr="00794127" w:rsidRDefault="00BD5554" w:rsidP="00794127">
      <w:pPr>
        <w:ind w:firstLine="709"/>
        <w:jc w:val="center"/>
        <w:rPr>
          <w:b/>
          <w:szCs w:val="24"/>
        </w:rPr>
      </w:pPr>
    </w:p>
    <w:p w:rsidR="00BD5554" w:rsidRPr="00903891" w:rsidRDefault="00BD5554" w:rsidP="00903891">
      <w:pPr>
        <w:spacing w:line="240" w:lineRule="auto"/>
        <w:jc w:val="center"/>
        <w:rPr>
          <w:rFonts w:ascii="Arial" w:hAnsi="Arial" w:cs="Arial"/>
          <w:sz w:val="40"/>
          <w:szCs w:val="24"/>
        </w:rPr>
      </w:pPr>
      <w:r w:rsidRPr="00903891">
        <w:rPr>
          <w:rFonts w:ascii="Arial" w:hAnsi="Arial" w:cs="Arial"/>
          <w:sz w:val="40"/>
          <w:szCs w:val="24"/>
        </w:rPr>
        <w:t>ДИАГНОСТИКА И РЕАБИЛИТАЦИЯ НАРУШЕНИЙ ФУНКЦИИ ХОДЬБЫ</w:t>
      </w:r>
      <w:r w:rsidR="00F25DE9" w:rsidRPr="00903891">
        <w:rPr>
          <w:rFonts w:ascii="Arial" w:hAnsi="Arial" w:cs="Arial"/>
          <w:sz w:val="40"/>
          <w:szCs w:val="24"/>
        </w:rPr>
        <w:t xml:space="preserve"> И РАВНОВЕСИЯ</w:t>
      </w:r>
      <w:r w:rsidRPr="00903891">
        <w:rPr>
          <w:rFonts w:ascii="Arial" w:hAnsi="Arial" w:cs="Arial"/>
          <w:sz w:val="40"/>
          <w:szCs w:val="24"/>
        </w:rPr>
        <w:t xml:space="preserve"> ПРИ СИНДРОМЕ ЦЕНТРАЛЬНОГО ГЕМИПАРЕЗА В ВОССТАНОВИТЕЛЬНОМ ПЕРИОДЕ ИНСУЛЬТА</w:t>
      </w:r>
    </w:p>
    <w:p w:rsidR="00BD5554" w:rsidRPr="00794127" w:rsidRDefault="00BD5554" w:rsidP="00794127">
      <w:pPr>
        <w:ind w:firstLine="709"/>
        <w:jc w:val="center"/>
        <w:rPr>
          <w:b/>
          <w:szCs w:val="24"/>
        </w:rPr>
      </w:pPr>
    </w:p>
    <w:p w:rsidR="00851A7A" w:rsidRPr="00794127" w:rsidRDefault="00851A7A" w:rsidP="00794127">
      <w:pPr>
        <w:ind w:firstLine="709"/>
        <w:jc w:val="center"/>
        <w:rPr>
          <w:b/>
          <w:szCs w:val="24"/>
        </w:rPr>
      </w:pPr>
    </w:p>
    <w:p w:rsidR="00851A7A" w:rsidRPr="00794127" w:rsidRDefault="00851A7A" w:rsidP="00794127">
      <w:pPr>
        <w:ind w:firstLine="709"/>
        <w:jc w:val="center"/>
        <w:rPr>
          <w:b/>
          <w:szCs w:val="24"/>
        </w:rPr>
      </w:pPr>
    </w:p>
    <w:p w:rsidR="00851A7A" w:rsidRPr="00794127" w:rsidRDefault="00851A7A" w:rsidP="00794127">
      <w:pPr>
        <w:ind w:firstLine="709"/>
        <w:jc w:val="center"/>
        <w:rPr>
          <w:b/>
          <w:szCs w:val="24"/>
        </w:rPr>
      </w:pPr>
    </w:p>
    <w:p w:rsidR="00BD5554" w:rsidRPr="00794127" w:rsidRDefault="00BD5554" w:rsidP="00794127">
      <w:pPr>
        <w:ind w:firstLine="709"/>
        <w:jc w:val="center"/>
        <w:rPr>
          <w:b/>
          <w:szCs w:val="24"/>
        </w:rPr>
      </w:pPr>
    </w:p>
    <w:p w:rsidR="00BD5554" w:rsidRPr="00794127" w:rsidRDefault="00BD5554" w:rsidP="00794127">
      <w:pPr>
        <w:ind w:firstLine="709"/>
        <w:jc w:val="center"/>
        <w:rPr>
          <w:b/>
          <w:szCs w:val="24"/>
        </w:rPr>
      </w:pPr>
    </w:p>
    <w:p w:rsidR="00BD5554" w:rsidRPr="00794127" w:rsidRDefault="00BD5554" w:rsidP="00794127">
      <w:pPr>
        <w:ind w:firstLine="709"/>
        <w:jc w:val="center"/>
        <w:rPr>
          <w:b/>
          <w:szCs w:val="24"/>
        </w:rPr>
      </w:pPr>
    </w:p>
    <w:p w:rsidR="00BD5554" w:rsidRPr="00794127" w:rsidRDefault="00BD5554" w:rsidP="00794127">
      <w:pPr>
        <w:ind w:firstLine="709"/>
        <w:jc w:val="center"/>
        <w:rPr>
          <w:b/>
          <w:szCs w:val="24"/>
        </w:rPr>
      </w:pPr>
    </w:p>
    <w:p w:rsidR="00BD5554" w:rsidRPr="00794127" w:rsidRDefault="00BD5554" w:rsidP="00794127">
      <w:pPr>
        <w:ind w:firstLine="709"/>
        <w:jc w:val="center"/>
        <w:rPr>
          <w:b/>
          <w:szCs w:val="24"/>
        </w:rPr>
      </w:pPr>
    </w:p>
    <w:p w:rsidR="00BD5554" w:rsidRPr="00794127" w:rsidRDefault="00BD5554" w:rsidP="00794127">
      <w:pPr>
        <w:ind w:firstLine="709"/>
        <w:jc w:val="center"/>
        <w:rPr>
          <w:b/>
          <w:szCs w:val="24"/>
        </w:rPr>
      </w:pPr>
    </w:p>
    <w:p w:rsidR="00BD5554" w:rsidRPr="00794127" w:rsidRDefault="00BD5554" w:rsidP="00794127">
      <w:pPr>
        <w:ind w:firstLine="709"/>
        <w:jc w:val="center"/>
        <w:rPr>
          <w:b/>
          <w:szCs w:val="24"/>
        </w:rPr>
      </w:pPr>
    </w:p>
    <w:p w:rsidR="00BD5554" w:rsidRPr="00794127" w:rsidRDefault="00BD5554" w:rsidP="00794127">
      <w:pPr>
        <w:ind w:firstLine="709"/>
        <w:jc w:val="center"/>
        <w:rPr>
          <w:b/>
          <w:szCs w:val="24"/>
        </w:rPr>
      </w:pPr>
    </w:p>
    <w:p w:rsidR="00BD5554" w:rsidRPr="00794127" w:rsidRDefault="00BD5554" w:rsidP="00794127">
      <w:pPr>
        <w:ind w:firstLine="709"/>
        <w:jc w:val="center"/>
        <w:rPr>
          <w:b/>
          <w:szCs w:val="24"/>
        </w:rPr>
      </w:pPr>
    </w:p>
    <w:p w:rsidR="00BD5554" w:rsidRPr="00794127" w:rsidRDefault="00BD5554" w:rsidP="00794127">
      <w:pPr>
        <w:ind w:firstLine="709"/>
        <w:jc w:val="center"/>
        <w:rPr>
          <w:b/>
          <w:szCs w:val="24"/>
        </w:rPr>
      </w:pPr>
    </w:p>
    <w:p w:rsidR="00BD5554" w:rsidRPr="00794127" w:rsidRDefault="00BD5554" w:rsidP="00794127">
      <w:pPr>
        <w:ind w:firstLine="709"/>
        <w:jc w:val="center"/>
        <w:rPr>
          <w:b/>
          <w:szCs w:val="24"/>
        </w:rPr>
      </w:pPr>
    </w:p>
    <w:p w:rsidR="00D119FA" w:rsidRPr="00794127" w:rsidRDefault="00191FF6" w:rsidP="00794127">
      <w:pPr>
        <w:ind w:firstLine="709"/>
        <w:jc w:val="center"/>
        <w:rPr>
          <w:b/>
          <w:szCs w:val="24"/>
        </w:rPr>
      </w:pPr>
      <w:r w:rsidRPr="00794127">
        <w:rPr>
          <w:b/>
          <w:szCs w:val="24"/>
        </w:rPr>
        <w:t>2016</w:t>
      </w:r>
      <w:r w:rsidR="00D119FA" w:rsidRPr="00794127">
        <w:rPr>
          <w:b/>
          <w:szCs w:val="24"/>
        </w:rPr>
        <w:br w:type="page"/>
      </w:r>
    </w:p>
    <w:sdt>
      <w:sdtPr>
        <w:rPr>
          <w:rFonts w:ascii="Times New Roman" w:eastAsia="Calibri" w:hAnsi="Times New Roman" w:cs="Times New Roman"/>
          <w:b w:val="0"/>
          <w:bCs w:val="0"/>
          <w:color w:val="000000" w:themeColor="text1"/>
          <w:sz w:val="24"/>
          <w:szCs w:val="22"/>
          <w:lang w:eastAsia="en-US"/>
        </w:rPr>
        <w:id w:val="-1794058705"/>
        <w:docPartObj>
          <w:docPartGallery w:val="Table of Contents"/>
          <w:docPartUnique/>
        </w:docPartObj>
      </w:sdtPr>
      <w:sdtEndPr>
        <w:rPr>
          <w:color w:val="auto"/>
        </w:rPr>
      </w:sdtEndPr>
      <w:sdtContent>
        <w:p w:rsidR="00057D87" w:rsidRDefault="00057D87" w:rsidP="00057D87">
          <w:pPr>
            <w:pStyle w:val="aff2"/>
            <w:rPr>
              <w:rFonts w:ascii="Times New Roman" w:hAnsi="Times New Roman" w:cs="Times New Roman"/>
              <w:color w:val="000000" w:themeColor="text1"/>
            </w:rPr>
          </w:pPr>
          <w:r w:rsidRPr="005C133B">
            <w:rPr>
              <w:rFonts w:ascii="Times New Roman" w:hAnsi="Times New Roman" w:cs="Times New Roman"/>
              <w:color w:val="000000" w:themeColor="text1"/>
            </w:rPr>
            <w:t>Оглавление</w:t>
          </w:r>
        </w:p>
        <w:p w:rsidR="005C133B" w:rsidRPr="00032124" w:rsidRDefault="00424655" w:rsidP="005C133B">
          <w:pPr>
            <w:rPr>
              <w:lang w:eastAsia="ru-RU"/>
            </w:rPr>
          </w:pPr>
          <w:r>
            <w:rPr>
              <w:lang w:eastAsia="ru-RU"/>
            </w:rPr>
            <w:t>Ключевые слов</w:t>
          </w:r>
          <w:r w:rsidR="00032124">
            <w:rPr>
              <w:lang w:eastAsia="ru-RU"/>
            </w:rPr>
            <w:t>а…………………………………………………………………………………</w:t>
          </w:r>
          <w:r>
            <w:rPr>
              <w:lang w:eastAsia="ru-RU"/>
            </w:rPr>
            <w:t>2</w:t>
          </w:r>
        </w:p>
        <w:p w:rsidR="00424655" w:rsidRPr="00032124" w:rsidRDefault="004B61D7" w:rsidP="00424655">
          <w:pPr>
            <w:pStyle w:val="11"/>
            <w:tabs>
              <w:tab w:val="right" w:leader="dot" w:pos="9345"/>
            </w:tabs>
          </w:pPr>
          <w:r w:rsidRPr="004B61D7">
            <w:fldChar w:fldCharType="begin"/>
          </w:r>
          <w:r w:rsidR="00057D87">
            <w:instrText xml:space="preserve"> TOC \o "1-3" \h \z \u </w:instrText>
          </w:r>
          <w:r w:rsidRPr="004B61D7">
            <w:fldChar w:fldCharType="separate"/>
          </w:r>
          <w:r w:rsidR="00424655">
            <w:t>Список сокращен</w:t>
          </w:r>
          <w:r w:rsidR="00032124">
            <w:t>ий……………………………………………………………………………</w:t>
          </w:r>
          <w:r w:rsidR="00032124" w:rsidRPr="00032124">
            <w:t>.</w:t>
          </w:r>
          <w:r w:rsidR="00032124">
            <w:t>.</w:t>
          </w:r>
          <w:r w:rsidR="00032124" w:rsidRPr="00032124">
            <w:t>3</w:t>
          </w:r>
        </w:p>
        <w:p w:rsidR="00424655" w:rsidRPr="00424655" w:rsidRDefault="00424655" w:rsidP="00424655">
          <w:r>
            <w:t>Термины и определ</w:t>
          </w:r>
          <w:r w:rsidR="00032124">
            <w:t>ения………………………………………………………………………...4</w:t>
          </w:r>
        </w:p>
        <w:p w:rsidR="00424655" w:rsidRDefault="004B61D7">
          <w:pPr>
            <w:pStyle w:val="11"/>
            <w:tabs>
              <w:tab w:val="right" w:leader="dot" w:pos="9345"/>
            </w:tabs>
            <w:rPr>
              <w:rFonts w:asciiTheme="minorHAnsi" w:eastAsiaTheme="minorEastAsia" w:hAnsiTheme="minorHAnsi" w:cstheme="minorBidi"/>
              <w:noProof/>
              <w:sz w:val="22"/>
              <w:lang w:eastAsia="ru-RU"/>
            </w:rPr>
          </w:pPr>
          <w:hyperlink w:anchor="_Toc470929141" w:history="1">
            <w:r w:rsidR="00424655" w:rsidRPr="006F2A24">
              <w:rPr>
                <w:rStyle w:val="a8"/>
                <w:noProof/>
              </w:rPr>
              <w:t>Краткая информация</w:t>
            </w:r>
            <w:r w:rsidR="00424655">
              <w:rPr>
                <w:noProof/>
                <w:webHidden/>
              </w:rPr>
              <w:tab/>
            </w:r>
            <w:r>
              <w:rPr>
                <w:noProof/>
                <w:webHidden/>
              </w:rPr>
              <w:fldChar w:fldCharType="begin"/>
            </w:r>
            <w:r w:rsidR="00424655">
              <w:rPr>
                <w:noProof/>
                <w:webHidden/>
              </w:rPr>
              <w:instrText xml:space="preserve"> PAGEREF _Toc470929141 \h </w:instrText>
            </w:r>
            <w:r>
              <w:rPr>
                <w:noProof/>
                <w:webHidden/>
              </w:rPr>
            </w:r>
            <w:r>
              <w:rPr>
                <w:noProof/>
                <w:webHidden/>
              </w:rPr>
              <w:fldChar w:fldCharType="separate"/>
            </w:r>
            <w:r w:rsidR="00424655">
              <w:rPr>
                <w:noProof/>
                <w:webHidden/>
              </w:rPr>
              <w:t>5</w:t>
            </w:r>
            <w:r>
              <w:rPr>
                <w:noProof/>
                <w:webHidden/>
              </w:rPr>
              <w:fldChar w:fldCharType="end"/>
            </w:r>
          </w:hyperlink>
        </w:p>
        <w:p w:rsidR="00424655" w:rsidRDefault="004B61D7">
          <w:pPr>
            <w:pStyle w:val="11"/>
            <w:tabs>
              <w:tab w:val="right" w:leader="dot" w:pos="9345"/>
            </w:tabs>
            <w:rPr>
              <w:rFonts w:asciiTheme="minorHAnsi" w:eastAsiaTheme="minorEastAsia" w:hAnsiTheme="minorHAnsi" w:cstheme="minorBidi"/>
              <w:noProof/>
              <w:sz w:val="22"/>
              <w:lang w:eastAsia="ru-RU"/>
            </w:rPr>
          </w:pPr>
          <w:hyperlink w:anchor="_Toc470929143" w:history="1">
            <w:r w:rsidR="00424655" w:rsidRPr="006F2A24">
              <w:rPr>
                <w:rStyle w:val="a8"/>
                <w:noProof/>
              </w:rPr>
              <w:t>Биомеханика синдрома центрального гемипареза</w:t>
            </w:r>
            <w:r w:rsidR="00424655">
              <w:rPr>
                <w:noProof/>
                <w:webHidden/>
              </w:rPr>
              <w:tab/>
            </w:r>
            <w:r>
              <w:rPr>
                <w:noProof/>
                <w:webHidden/>
              </w:rPr>
              <w:fldChar w:fldCharType="begin"/>
            </w:r>
            <w:r w:rsidR="00424655">
              <w:rPr>
                <w:noProof/>
                <w:webHidden/>
              </w:rPr>
              <w:instrText xml:space="preserve"> PAGEREF _Toc470929143 \h </w:instrText>
            </w:r>
            <w:r>
              <w:rPr>
                <w:noProof/>
                <w:webHidden/>
              </w:rPr>
            </w:r>
            <w:r>
              <w:rPr>
                <w:noProof/>
                <w:webHidden/>
              </w:rPr>
              <w:fldChar w:fldCharType="separate"/>
            </w:r>
            <w:r w:rsidR="00424655">
              <w:rPr>
                <w:noProof/>
                <w:webHidden/>
              </w:rPr>
              <w:t>8</w:t>
            </w:r>
            <w:r>
              <w:rPr>
                <w:noProof/>
                <w:webHidden/>
              </w:rPr>
              <w:fldChar w:fldCharType="end"/>
            </w:r>
          </w:hyperlink>
        </w:p>
        <w:p w:rsidR="00424655" w:rsidRDefault="004B61D7">
          <w:pPr>
            <w:pStyle w:val="11"/>
            <w:tabs>
              <w:tab w:val="right" w:leader="dot" w:pos="9345"/>
            </w:tabs>
            <w:rPr>
              <w:rStyle w:val="a8"/>
              <w:noProof/>
            </w:rPr>
          </w:pPr>
          <w:hyperlink w:anchor="_Toc470929144" w:history="1">
            <w:r w:rsidR="00424655" w:rsidRPr="006F2A24">
              <w:rPr>
                <w:rStyle w:val="a8"/>
                <w:noProof/>
              </w:rPr>
              <w:t>Клиническая и инструментальная диагностика при синдроме центрального гемипареза постинсультного генеза</w:t>
            </w:r>
            <w:r w:rsidR="00424655">
              <w:rPr>
                <w:noProof/>
                <w:webHidden/>
              </w:rPr>
              <w:tab/>
            </w:r>
            <w:r>
              <w:rPr>
                <w:noProof/>
                <w:webHidden/>
              </w:rPr>
              <w:fldChar w:fldCharType="begin"/>
            </w:r>
            <w:r w:rsidR="00424655">
              <w:rPr>
                <w:noProof/>
                <w:webHidden/>
              </w:rPr>
              <w:instrText xml:space="preserve"> PAGEREF _Toc470929144 \h </w:instrText>
            </w:r>
            <w:r>
              <w:rPr>
                <w:noProof/>
                <w:webHidden/>
              </w:rPr>
            </w:r>
            <w:r>
              <w:rPr>
                <w:noProof/>
                <w:webHidden/>
              </w:rPr>
              <w:fldChar w:fldCharType="separate"/>
            </w:r>
            <w:r w:rsidR="00424655">
              <w:rPr>
                <w:noProof/>
                <w:webHidden/>
              </w:rPr>
              <w:t>10</w:t>
            </w:r>
            <w:r>
              <w:rPr>
                <w:noProof/>
                <w:webHidden/>
              </w:rPr>
              <w:fldChar w:fldCharType="end"/>
            </w:r>
          </w:hyperlink>
        </w:p>
        <w:p w:rsidR="00032124" w:rsidRDefault="00424655">
          <w:pPr>
            <w:pStyle w:val="11"/>
            <w:tabs>
              <w:tab w:val="right" w:leader="dot" w:pos="9345"/>
            </w:tabs>
          </w:pPr>
          <w:r w:rsidRPr="00424655">
            <w:t>Лечение синдрома спастического гемипареза медикаментозными методами</w:t>
          </w:r>
          <w:r w:rsidR="00032124">
            <w:t>……………13</w:t>
          </w:r>
        </w:p>
        <w:p w:rsidR="00424655" w:rsidRDefault="004B61D7">
          <w:pPr>
            <w:pStyle w:val="11"/>
            <w:tabs>
              <w:tab w:val="right" w:leader="dot" w:pos="9345"/>
            </w:tabs>
            <w:rPr>
              <w:rFonts w:asciiTheme="minorHAnsi" w:eastAsiaTheme="minorEastAsia" w:hAnsiTheme="minorHAnsi" w:cstheme="minorBidi"/>
              <w:noProof/>
              <w:sz w:val="22"/>
              <w:lang w:eastAsia="ru-RU"/>
            </w:rPr>
          </w:pPr>
          <w:hyperlink w:anchor="_Toc470929145" w:history="1">
            <w:r w:rsidR="00424655" w:rsidRPr="006F2A24">
              <w:rPr>
                <w:rStyle w:val="a8"/>
                <w:noProof/>
              </w:rPr>
              <w:t>Методы реабилитации пациентов с синдромом центрального гемипареза</w:t>
            </w:r>
            <w:r w:rsidR="00424655">
              <w:rPr>
                <w:noProof/>
                <w:webHidden/>
              </w:rPr>
              <w:tab/>
            </w:r>
            <w:r>
              <w:rPr>
                <w:noProof/>
                <w:webHidden/>
              </w:rPr>
              <w:fldChar w:fldCharType="begin"/>
            </w:r>
            <w:r w:rsidR="00424655">
              <w:rPr>
                <w:noProof/>
                <w:webHidden/>
              </w:rPr>
              <w:instrText xml:space="preserve"> PAGEREF _Toc470929145 \h </w:instrText>
            </w:r>
            <w:r>
              <w:rPr>
                <w:noProof/>
                <w:webHidden/>
              </w:rPr>
            </w:r>
            <w:r>
              <w:rPr>
                <w:noProof/>
                <w:webHidden/>
              </w:rPr>
              <w:fldChar w:fldCharType="separate"/>
            </w:r>
            <w:r w:rsidR="00424655">
              <w:rPr>
                <w:noProof/>
                <w:webHidden/>
              </w:rPr>
              <w:t>15</w:t>
            </w:r>
            <w:r>
              <w:rPr>
                <w:noProof/>
                <w:webHidden/>
              </w:rPr>
              <w:fldChar w:fldCharType="end"/>
            </w:r>
          </w:hyperlink>
        </w:p>
        <w:p w:rsidR="00424655" w:rsidRDefault="004B61D7">
          <w:pPr>
            <w:pStyle w:val="11"/>
            <w:tabs>
              <w:tab w:val="right" w:leader="dot" w:pos="9345"/>
            </w:tabs>
            <w:rPr>
              <w:rFonts w:asciiTheme="minorHAnsi" w:eastAsiaTheme="minorEastAsia" w:hAnsiTheme="minorHAnsi" w:cstheme="minorBidi"/>
              <w:noProof/>
              <w:sz w:val="22"/>
              <w:lang w:eastAsia="ru-RU"/>
            </w:rPr>
          </w:pPr>
          <w:hyperlink w:anchor="_Toc470929146" w:history="1">
            <w:r w:rsidR="00424655" w:rsidRPr="006F2A24">
              <w:rPr>
                <w:rStyle w:val="a8"/>
                <w:noProof/>
              </w:rPr>
              <w:t>Критерии оценки качества медицинской помощи</w:t>
            </w:r>
            <w:r w:rsidR="00424655">
              <w:rPr>
                <w:noProof/>
                <w:webHidden/>
              </w:rPr>
              <w:tab/>
            </w:r>
            <w:r>
              <w:rPr>
                <w:noProof/>
                <w:webHidden/>
              </w:rPr>
              <w:fldChar w:fldCharType="begin"/>
            </w:r>
            <w:r w:rsidR="00424655">
              <w:rPr>
                <w:noProof/>
                <w:webHidden/>
              </w:rPr>
              <w:instrText xml:space="preserve"> PAGEREF _Toc470929146 \h </w:instrText>
            </w:r>
            <w:r>
              <w:rPr>
                <w:noProof/>
                <w:webHidden/>
              </w:rPr>
            </w:r>
            <w:r>
              <w:rPr>
                <w:noProof/>
                <w:webHidden/>
              </w:rPr>
              <w:fldChar w:fldCharType="separate"/>
            </w:r>
            <w:r w:rsidR="00424655">
              <w:rPr>
                <w:noProof/>
                <w:webHidden/>
              </w:rPr>
              <w:t>19</w:t>
            </w:r>
            <w:r>
              <w:rPr>
                <w:noProof/>
                <w:webHidden/>
              </w:rPr>
              <w:fldChar w:fldCharType="end"/>
            </w:r>
          </w:hyperlink>
        </w:p>
        <w:p w:rsidR="00424655" w:rsidRDefault="004B61D7" w:rsidP="00032124">
          <w:pPr>
            <w:pStyle w:val="22"/>
            <w:tabs>
              <w:tab w:val="right" w:leader="dot" w:pos="9345"/>
            </w:tabs>
            <w:ind w:left="0"/>
            <w:rPr>
              <w:rFonts w:asciiTheme="minorHAnsi" w:eastAsiaTheme="minorEastAsia" w:hAnsiTheme="minorHAnsi" w:cstheme="minorBidi"/>
              <w:noProof/>
              <w:sz w:val="22"/>
              <w:lang w:eastAsia="ru-RU"/>
            </w:rPr>
          </w:pPr>
          <w:hyperlink w:anchor="_Toc470929147" w:history="1">
            <w:r w:rsidR="00424655" w:rsidRPr="006F2A24">
              <w:rPr>
                <w:rStyle w:val="a8"/>
                <w:noProof/>
              </w:rPr>
              <w:t>Список литературы</w:t>
            </w:r>
            <w:r w:rsidR="00424655">
              <w:rPr>
                <w:noProof/>
                <w:webHidden/>
              </w:rPr>
              <w:tab/>
            </w:r>
            <w:r>
              <w:rPr>
                <w:noProof/>
                <w:webHidden/>
              </w:rPr>
              <w:fldChar w:fldCharType="begin"/>
            </w:r>
            <w:r w:rsidR="00424655">
              <w:rPr>
                <w:noProof/>
                <w:webHidden/>
              </w:rPr>
              <w:instrText xml:space="preserve"> PAGEREF _Toc470929147 \h </w:instrText>
            </w:r>
            <w:r>
              <w:rPr>
                <w:noProof/>
                <w:webHidden/>
              </w:rPr>
            </w:r>
            <w:r>
              <w:rPr>
                <w:noProof/>
                <w:webHidden/>
              </w:rPr>
              <w:fldChar w:fldCharType="separate"/>
            </w:r>
            <w:r w:rsidR="00424655">
              <w:rPr>
                <w:noProof/>
                <w:webHidden/>
              </w:rPr>
              <w:t>20</w:t>
            </w:r>
            <w:r>
              <w:rPr>
                <w:noProof/>
                <w:webHidden/>
              </w:rPr>
              <w:fldChar w:fldCharType="end"/>
            </w:r>
          </w:hyperlink>
        </w:p>
        <w:p w:rsidR="00424655" w:rsidRDefault="004B61D7">
          <w:pPr>
            <w:pStyle w:val="11"/>
            <w:tabs>
              <w:tab w:val="right" w:leader="dot" w:pos="9345"/>
            </w:tabs>
            <w:rPr>
              <w:rFonts w:asciiTheme="minorHAnsi" w:eastAsiaTheme="minorEastAsia" w:hAnsiTheme="minorHAnsi" w:cstheme="minorBidi"/>
              <w:noProof/>
              <w:sz w:val="22"/>
              <w:lang w:eastAsia="ru-RU"/>
            </w:rPr>
          </w:pPr>
          <w:hyperlink w:anchor="_Toc470929148" w:history="1">
            <w:r w:rsidR="00424655" w:rsidRPr="006F2A24">
              <w:rPr>
                <w:rStyle w:val="a8"/>
                <w:noProof/>
              </w:rPr>
              <w:t xml:space="preserve">Целевая аудитория </w:t>
            </w:r>
            <w:r w:rsidR="00424655">
              <w:rPr>
                <w:rStyle w:val="a8"/>
                <w:noProof/>
              </w:rPr>
              <w:t>данных клинических рекомендаций</w:t>
            </w:r>
            <w:r w:rsidR="00424655">
              <w:rPr>
                <w:noProof/>
                <w:webHidden/>
              </w:rPr>
              <w:tab/>
            </w:r>
            <w:r>
              <w:rPr>
                <w:noProof/>
                <w:webHidden/>
              </w:rPr>
              <w:fldChar w:fldCharType="begin"/>
            </w:r>
            <w:r w:rsidR="00424655">
              <w:rPr>
                <w:noProof/>
                <w:webHidden/>
              </w:rPr>
              <w:instrText xml:space="preserve"> PAGEREF _Toc470929148 \h </w:instrText>
            </w:r>
            <w:r>
              <w:rPr>
                <w:noProof/>
                <w:webHidden/>
              </w:rPr>
            </w:r>
            <w:r>
              <w:rPr>
                <w:noProof/>
                <w:webHidden/>
              </w:rPr>
              <w:fldChar w:fldCharType="separate"/>
            </w:r>
            <w:r w:rsidR="00424655">
              <w:rPr>
                <w:noProof/>
                <w:webHidden/>
              </w:rPr>
              <w:t>24</w:t>
            </w:r>
            <w:r>
              <w:rPr>
                <w:noProof/>
                <w:webHidden/>
              </w:rPr>
              <w:fldChar w:fldCharType="end"/>
            </w:r>
          </w:hyperlink>
        </w:p>
        <w:p w:rsidR="00424655" w:rsidRDefault="004B61D7">
          <w:pPr>
            <w:pStyle w:val="11"/>
            <w:tabs>
              <w:tab w:val="right" w:leader="dot" w:pos="9345"/>
            </w:tabs>
            <w:rPr>
              <w:rFonts w:asciiTheme="minorHAnsi" w:eastAsiaTheme="minorEastAsia" w:hAnsiTheme="minorHAnsi" w:cstheme="minorBidi"/>
              <w:noProof/>
              <w:sz w:val="22"/>
              <w:lang w:eastAsia="ru-RU"/>
            </w:rPr>
          </w:pPr>
          <w:hyperlink w:anchor="_Toc470929152" w:history="1">
            <w:r w:rsidR="00424655" w:rsidRPr="006F2A24">
              <w:rPr>
                <w:rStyle w:val="a8"/>
                <w:noProof/>
              </w:rPr>
              <w:t>Порядок обновления клинических рекомендаций</w:t>
            </w:r>
            <w:r w:rsidR="00424655">
              <w:rPr>
                <w:noProof/>
                <w:webHidden/>
              </w:rPr>
              <w:tab/>
            </w:r>
            <w:r>
              <w:rPr>
                <w:noProof/>
                <w:webHidden/>
              </w:rPr>
              <w:fldChar w:fldCharType="begin"/>
            </w:r>
            <w:r w:rsidR="00424655">
              <w:rPr>
                <w:noProof/>
                <w:webHidden/>
              </w:rPr>
              <w:instrText xml:space="preserve"> PAGEREF _Toc470929152 \h </w:instrText>
            </w:r>
            <w:r>
              <w:rPr>
                <w:noProof/>
                <w:webHidden/>
              </w:rPr>
            </w:r>
            <w:r>
              <w:rPr>
                <w:noProof/>
                <w:webHidden/>
              </w:rPr>
              <w:fldChar w:fldCharType="separate"/>
            </w:r>
            <w:r w:rsidR="00424655">
              <w:rPr>
                <w:noProof/>
                <w:webHidden/>
              </w:rPr>
              <w:t>24</w:t>
            </w:r>
            <w:r>
              <w:rPr>
                <w:noProof/>
                <w:webHidden/>
              </w:rPr>
              <w:fldChar w:fldCharType="end"/>
            </w:r>
          </w:hyperlink>
        </w:p>
        <w:p w:rsidR="00424655" w:rsidRDefault="004B61D7">
          <w:pPr>
            <w:pStyle w:val="11"/>
            <w:tabs>
              <w:tab w:val="right" w:leader="dot" w:pos="9345"/>
            </w:tabs>
            <w:rPr>
              <w:noProof/>
            </w:rPr>
          </w:pPr>
          <w:hyperlink w:anchor="_Toc470929153" w:history="1">
            <w:r w:rsidR="00424655">
              <w:rPr>
                <w:rStyle w:val="a8"/>
                <w:noProof/>
              </w:rPr>
              <w:t>Алгоритм ведения пациента</w:t>
            </w:r>
            <w:r w:rsidR="00424655">
              <w:rPr>
                <w:noProof/>
                <w:webHidden/>
              </w:rPr>
              <w:tab/>
            </w:r>
            <w:r>
              <w:rPr>
                <w:noProof/>
                <w:webHidden/>
              </w:rPr>
              <w:fldChar w:fldCharType="begin"/>
            </w:r>
            <w:r w:rsidR="00424655">
              <w:rPr>
                <w:noProof/>
                <w:webHidden/>
              </w:rPr>
              <w:instrText xml:space="preserve"> PAGEREF _Toc470929153 \h </w:instrText>
            </w:r>
            <w:r>
              <w:rPr>
                <w:noProof/>
                <w:webHidden/>
              </w:rPr>
            </w:r>
            <w:r>
              <w:rPr>
                <w:noProof/>
                <w:webHidden/>
              </w:rPr>
              <w:fldChar w:fldCharType="separate"/>
            </w:r>
            <w:r w:rsidR="00424655">
              <w:rPr>
                <w:noProof/>
                <w:webHidden/>
              </w:rPr>
              <w:t>25</w:t>
            </w:r>
            <w:r>
              <w:rPr>
                <w:noProof/>
                <w:webHidden/>
              </w:rPr>
              <w:fldChar w:fldCharType="end"/>
            </w:r>
          </w:hyperlink>
        </w:p>
        <w:p w:rsidR="00032124" w:rsidRPr="00D32582" w:rsidRDefault="00032124" w:rsidP="00032124">
          <w:pPr>
            <w:rPr>
              <w:lang w:val="en-US"/>
            </w:rPr>
          </w:pPr>
          <w:r>
            <w:t>Информация для пациента……………………………………………………………………..27</w:t>
          </w:r>
        </w:p>
        <w:p w:rsidR="00057D87" w:rsidRDefault="004B61D7" w:rsidP="00057D87">
          <w:pPr>
            <w:rPr>
              <w:b/>
              <w:bCs/>
            </w:rPr>
          </w:pPr>
          <w:r>
            <w:rPr>
              <w:b/>
              <w:bCs/>
            </w:rPr>
            <w:fldChar w:fldCharType="end"/>
          </w:r>
        </w:p>
        <w:p w:rsidR="00057D87" w:rsidRDefault="00057D87" w:rsidP="00057D87">
          <w:pPr>
            <w:rPr>
              <w:b/>
              <w:bCs/>
            </w:rPr>
          </w:pPr>
          <w:r>
            <w:rPr>
              <w:b/>
              <w:bCs/>
            </w:rPr>
            <w:t xml:space="preserve">Ключевые слова: </w:t>
          </w:r>
          <w:r w:rsidRPr="005C3726">
            <w:rPr>
              <w:b/>
              <w:bCs/>
              <w:i/>
            </w:rPr>
            <w:t>церебральный инсульт, центральный гемипарез, функция ходьбы, функция равновесия</w:t>
          </w:r>
        </w:p>
        <w:p w:rsidR="00057D87" w:rsidRDefault="004B61D7" w:rsidP="00057D87"/>
      </w:sdtContent>
    </w:sdt>
    <w:p w:rsidR="00057D87" w:rsidRDefault="00057D87" w:rsidP="00057D87">
      <w:pPr>
        <w:rPr>
          <w:szCs w:val="24"/>
        </w:rPr>
      </w:pPr>
      <w:r>
        <w:rPr>
          <w:szCs w:val="24"/>
        </w:rPr>
        <w:br w:type="page"/>
      </w:r>
    </w:p>
    <w:p w:rsidR="00057D87" w:rsidRPr="005C133B" w:rsidRDefault="00057D87" w:rsidP="00057D87">
      <w:pPr>
        <w:ind w:firstLine="709"/>
        <w:rPr>
          <w:b/>
          <w:sz w:val="28"/>
          <w:szCs w:val="28"/>
        </w:rPr>
      </w:pPr>
      <w:r w:rsidRPr="005C133B">
        <w:rPr>
          <w:b/>
          <w:sz w:val="28"/>
          <w:szCs w:val="28"/>
        </w:rPr>
        <w:lastRenderedPageBreak/>
        <w:t>С</w:t>
      </w:r>
      <w:r w:rsidR="005C133B" w:rsidRPr="005C133B">
        <w:rPr>
          <w:b/>
          <w:sz w:val="28"/>
          <w:szCs w:val="28"/>
        </w:rPr>
        <w:t>писок сокращений</w:t>
      </w:r>
    </w:p>
    <w:p w:rsidR="005C133B" w:rsidRDefault="005C133B" w:rsidP="00057D87">
      <w:pPr>
        <w:ind w:firstLine="709"/>
        <w:rPr>
          <w:b/>
          <w:szCs w:val="24"/>
        </w:rPr>
      </w:pPr>
    </w:p>
    <w:p w:rsidR="00057D87" w:rsidRPr="00794127" w:rsidRDefault="00057D87" w:rsidP="00057D87">
      <w:pPr>
        <w:ind w:firstLine="709"/>
        <w:rPr>
          <w:szCs w:val="24"/>
        </w:rPr>
      </w:pPr>
      <w:r w:rsidRPr="00884E6F">
        <w:rPr>
          <w:b/>
          <w:szCs w:val="24"/>
        </w:rPr>
        <w:t>БОС</w:t>
      </w:r>
      <w:r w:rsidRPr="00794127">
        <w:rPr>
          <w:szCs w:val="24"/>
        </w:rPr>
        <w:t xml:space="preserve"> – биологическая обратная связь</w:t>
      </w:r>
    </w:p>
    <w:p w:rsidR="00057D87" w:rsidRPr="00794127" w:rsidRDefault="00057D87" w:rsidP="00057D87">
      <w:pPr>
        <w:ind w:firstLine="709"/>
        <w:rPr>
          <w:szCs w:val="24"/>
        </w:rPr>
      </w:pPr>
      <w:r w:rsidRPr="00884E6F">
        <w:rPr>
          <w:b/>
          <w:szCs w:val="24"/>
        </w:rPr>
        <w:t>ОНМК</w:t>
      </w:r>
      <w:r w:rsidRPr="00794127">
        <w:rPr>
          <w:szCs w:val="24"/>
        </w:rPr>
        <w:t xml:space="preserve"> - острое нарушение мозгового кровообращения</w:t>
      </w:r>
    </w:p>
    <w:p w:rsidR="00057D87" w:rsidRPr="00794127" w:rsidRDefault="00057D87" w:rsidP="00057D87">
      <w:pPr>
        <w:ind w:firstLine="709"/>
        <w:rPr>
          <w:szCs w:val="24"/>
        </w:rPr>
      </w:pPr>
      <w:r w:rsidRPr="00884E6F">
        <w:rPr>
          <w:b/>
          <w:szCs w:val="24"/>
        </w:rPr>
        <w:t>ОЦМ</w:t>
      </w:r>
      <w:r w:rsidRPr="00794127">
        <w:rPr>
          <w:szCs w:val="24"/>
        </w:rPr>
        <w:t xml:space="preserve"> – общий центр масс тела</w:t>
      </w:r>
    </w:p>
    <w:p w:rsidR="00057D87" w:rsidRPr="00794127" w:rsidRDefault="00057D87" w:rsidP="00057D87">
      <w:pPr>
        <w:ind w:firstLine="709"/>
        <w:rPr>
          <w:szCs w:val="24"/>
        </w:rPr>
      </w:pPr>
      <w:r w:rsidRPr="00884E6F">
        <w:rPr>
          <w:b/>
          <w:szCs w:val="24"/>
        </w:rPr>
        <w:t>ПО</w:t>
      </w:r>
      <w:r w:rsidRPr="00794127">
        <w:rPr>
          <w:szCs w:val="24"/>
        </w:rPr>
        <w:t xml:space="preserve"> – период опоры</w:t>
      </w:r>
    </w:p>
    <w:p w:rsidR="00057D87" w:rsidRPr="00794127" w:rsidRDefault="00057D87" w:rsidP="00057D87">
      <w:pPr>
        <w:ind w:firstLine="709"/>
        <w:rPr>
          <w:szCs w:val="24"/>
        </w:rPr>
      </w:pPr>
      <w:r w:rsidRPr="00884E6F">
        <w:rPr>
          <w:b/>
          <w:szCs w:val="24"/>
        </w:rPr>
        <w:t>ФЭС</w:t>
      </w:r>
      <w:r w:rsidRPr="00794127">
        <w:rPr>
          <w:szCs w:val="24"/>
        </w:rPr>
        <w:t xml:space="preserve"> – функциональная электромиостимуляция</w:t>
      </w:r>
    </w:p>
    <w:p w:rsidR="00057D87" w:rsidRPr="00794127" w:rsidRDefault="00057D87" w:rsidP="00057D87">
      <w:pPr>
        <w:ind w:firstLine="709"/>
        <w:rPr>
          <w:szCs w:val="24"/>
        </w:rPr>
      </w:pPr>
      <w:r w:rsidRPr="00884E6F">
        <w:rPr>
          <w:b/>
          <w:szCs w:val="24"/>
        </w:rPr>
        <w:t>ЦТ</w:t>
      </w:r>
      <w:r w:rsidRPr="00794127">
        <w:rPr>
          <w:szCs w:val="24"/>
        </w:rPr>
        <w:t xml:space="preserve"> – центр тяжести</w:t>
      </w:r>
    </w:p>
    <w:p w:rsidR="00057D87" w:rsidRPr="00794127" w:rsidRDefault="00057D87" w:rsidP="00057D87">
      <w:pPr>
        <w:ind w:firstLine="709"/>
        <w:rPr>
          <w:szCs w:val="24"/>
        </w:rPr>
      </w:pPr>
      <w:r w:rsidRPr="00884E6F">
        <w:rPr>
          <w:b/>
          <w:szCs w:val="24"/>
        </w:rPr>
        <w:t>ЦШ</w:t>
      </w:r>
      <w:r w:rsidRPr="00794127">
        <w:rPr>
          <w:szCs w:val="24"/>
        </w:rPr>
        <w:t xml:space="preserve"> – цикл шага</w:t>
      </w:r>
    </w:p>
    <w:p w:rsidR="00057D87" w:rsidRPr="00C92C57" w:rsidRDefault="00057D87" w:rsidP="00057D87">
      <w:pPr>
        <w:ind w:firstLine="709"/>
        <w:rPr>
          <w:szCs w:val="24"/>
          <w:lang w:val="en-US"/>
        </w:rPr>
      </w:pPr>
      <w:r w:rsidRPr="00884E6F">
        <w:rPr>
          <w:b/>
          <w:szCs w:val="24"/>
        </w:rPr>
        <w:t>ЭМГ</w:t>
      </w:r>
      <w:r w:rsidRPr="00C92C57">
        <w:rPr>
          <w:szCs w:val="24"/>
          <w:lang w:val="en-US"/>
        </w:rPr>
        <w:t xml:space="preserve"> - </w:t>
      </w:r>
      <w:r w:rsidRPr="00794127">
        <w:rPr>
          <w:szCs w:val="24"/>
        </w:rPr>
        <w:t>электромиография</w:t>
      </w:r>
    </w:p>
    <w:p w:rsidR="00057D87" w:rsidRPr="00C92C57" w:rsidRDefault="00057D87" w:rsidP="00057D87">
      <w:pPr>
        <w:ind w:firstLine="709"/>
        <w:rPr>
          <w:szCs w:val="24"/>
          <w:lang w:val="en-US"/>
        </w:rPr>
      </w:pPr>
      <w:r w:rsidRPr="00884E6F">
        <w:rPr>
          <w:b/>
          <w:szCs w:val="24"/>
          <w:lang w:val="en-US"/>
        </w:rPr>
        <w:t>BBS</w:t>
      </w:r>
      <w:r w:rsidRPr="00C92C57">
        <w:rPr>
          <w:szCs w:val="24"/>
          <w:lang w:val="en-US"/>
        </w:rPr>
        <w:t xml:space="preserve"> – </w:t>
      </w:r>
      <w:r w:rsidRPr="00794127">
        <w:rPr>
          <w:szCs w:val="24"/>
          <w:lang w:val="en-US"/>
        </w:rPr>
        <w:t>BergBalanceScale</w:t>
      </w:r>
    </w:p>
    <w:p w:rsidR="00057D87" w:rsidRPr="00794127" w:rsidRDefault="00057D87" w:rsidP="00057D87">
      <w:pPr>
        <w:ind w:firstLine="709"/>
        <w:rPr>
          <w:szCs w:val="24"/>
          <w:lang w:val="en-US"/>
        </w:rPr>
      </w:pPr>
      <w:r w:rsidRPr="00884E6F">
        <w:rPr>
          <w:b/>
          <w:szCs w:val="24"/>
          <w:lang w:val="en-US"/>
        </w:rPr>
        <w:t>DGI</w:t>
      </w:r>
      <w:r w:rsidRPr="00794127">
        <w:rPr>
          <w:szCs w:val="24"/>
          <w:lang w:val="en-US"/>
        </w:rPr>
        <w:t xml:space="preserve"> – Dynamic Gait Index</w:t>
      </w:r>
    </w:p>
    <w:p w:rsidR="00057D87" w:rsidRPr="00794127" w:rsidRDefault="00057D87" w:rsidP="00057D87">
      <w:pPr>
        <w:ind w:firstLine="709"/>
        <w:rPr>
          <w:szCs w:val="24"/>
          <w:lang w:val="en-US"/>
        </w:rPr>
      </w:pPr>
      <w:r w:rsidRPr="00884E6F">
        <w:rPr>
          <w:b/>
          <w:szCs w:val="24"/>
          <w:lang w:val="en-US"/>
        </w:rPr>
        <w:t>FIM</w:t>
      </w:r>
      <w:r w:rsidRPr="00794127">
        <w:rPr>
          <w:szCs w:val="24"/>
          <w:lang w:val="en-US"/>
        </w:rPr>
        <w:t xml:space="preserve"> – Functional Independece Measure</w:t>
      </w:r>
    </w:p>
    <w:p w:rsidR="00057D87" w:rsidRPr="00C92C57" w:rsidRDefault="00057D87" w:rsidP="00057D87">
      <w:pPr>
        <w:ind w:firstLine="709"/>
        <w:rPr>
          <w:szCs w:val="24"/>
          <w:lang w:val="en-US"/>
        </w:rPr>
      </w:pPr>
      <w:r w:rsidRPr="00794127">
        <w:rPr>
          <w:b/>
          <w:lang w:val="en-US"/>
        </w:rPr>
        <w:t>FES</w:t>
      </w:r>
      <w:r w:rsidRPr="00C92C57">
        <w:rPr>
          <w:b/>
          <w:lang w:val="en-US"/>
        </w:rPr>
        <w:t xml:space="preserve"> - </w:t>
      </w:r>
      <w:r w:rsidRPr="00C92C57">
        <w:rPr>
          <w:lang w:val="en-US"/>
        </w:rPr>
        <w:t>Falls Efficacy Scale</w:t>
      </w:r>
    </w:p>
    <w:p w:rsidR="00057D87" w:rsidRPr="00C92C57" w:rsidRDefault="00057D87" w:rsidP="00057D87">
      <w:pPr>
        <w:ind w:firstLine="709"/>
        <w:rPr>
          <w:szCs w:val="24"/>
          <w:lang w:val="en-US"/>
        </w:rPr>
      </w:pPr>
    </w:p>
    <w:p w:rsidR="00057D87" w:rsidRPr="00C92C57" w:rsidRDefault="00057D87" w:rsidP="00057D87">
      <w:pPr>
        <w:rPr>
          <w:szCs w:val="24"/>
          <w:lang w:val="en-US"/>
        </w:rPr>
      </w:pPr>
    </w:p>
    <w:p w:rsidR="00057D87" w:rsidRPr="00C92C57" w:rsidRDefault="00057D87" w:rsidP="00057D87">
      <w:pPr>
        <w:rPr>
          <w:szCs w:val="24"/>
          <w:lang w:val="en-US"/>
        </w:rPr>
      </w:pPr>
    </w:p>
    <w:p w:rsidR="00057D87" w:rsidRPr="00C92C57" w:rsidRDefault="00057D87" w:rsidP="00057D87">
      <w:pPr>
        <w:rPr>
          <w:szCs w:val="24"/>
          <w:lang w:val="en-US"/>
        </w:rPr>
      </w:pPr>
    </w:p>
    <w:p w:rsidR="00057D87" w:rsidRPr="00C92C57" w:rsidRDefault="00057D87" w:rsidP="00057D87">
      <w:pPr>
        <w:rPr>
          <w:szCs w:val="24"/>
          <w:lang w:val="en-US"/>
        </w:rPr>
      </w:pPr>
    </w:p>
    <w:p w:rsidR="00057D87" w:rsidRPr="00C92C57" w:rsidRDefault="00057D87" w:rsidP="00057D87">
      <w:pPr>
        <w:rPr>
          <w:szCs w:val="24"/>
          <w:lang w:val="en-US"/>
        </w:rPr>
      </w:pPr>
    </w:p>
    <w:p w:rsidR="00057D87" w:rsidRPr="00C92C57" w:rsidRDefault="00057D87" w:rsidP="00057D87">
      <w:pPr>
        <w:rPr>
          <w:szCs w:val="24"/>
          <w:lang w:val="en-US"/>
        </w:rPr>
      </w:pPr>
    </w:p>
    <w:p w:rsidR="00057D87" w:rsidRPr="00C92C57" w:rsidRDefault="00057D87" w:rsidP="00057D87">
      <w:pPr>
        <w:rPr>
          <w:szCs w:val="24"/>
          <w:lang w:val="en-US"/>
        </w:rPr>
      </w:pPr>
    </w:p>
    <w:p w:rsidR="00057D87" w:rsidRPr="00C92C57" w:rsidRDefault="00057D87" w:rsidP="00057D87">
      <w:pPr>
        <w:rPr>
          <w:szCs w:val="24"/>
          <w:lang w:val="en-US"/>
        </w:rPr>
      </w:pPr>
    </w:p>
    <w:p w:rsidR="00057D87" w:rsidRPr="00C92C57" w:rsidRDefault="00057D87" w:rsidP="00057D87">
      <w:pPr>
        <w:rPr>
          <w:szCs w:val="24"/>
          <w:lang w:val="en-US"/>
        </w:rPr>
      </w:pPr>
    </w:p>
    <w:p w:rsidR="00057D87" w:rsidRPr="00C92C57" w:rsidRDefault="00057D87" w:rsidP="00057D87">
      <w:pPr>
        <w:rPr>
          <w:szCs w:val="24"/>
          <w:lang w:val="en-US"/>
        </w:rPr>
      </w:pPr>
    </w:p>
    <w:p w:rsidR="00057D87" w:rsidRPr="00C92C57" w:rsidRDefault="00057D87" w:rsidP="00057D87">
      <w:pPr>
        <w:rPr>
          <w:szCs w:val="24"/>
          <w:lang w:val="en-US"/>
        </w:rPr>
      </w:pPr>
    </w:p>
    <w:p w:rsidR="00057D87" w:rsidRPr="00C92C57" w:rsidRDefault="00057D87" w:rsidP="00057D87">
      <w:pPr>
        <w:rPr>
          <w:szCs w:val="24"/>
          <w:lang w:val="en-US"/>
        </w:rPr>
      </w:pPr>
    </w:p>
    <w:p w:rsidR="00057D87" w:rsidRPr="00C92C57" w:rsidRDefault="00057D87" w:rsidP="00057D87">
      <w:pPr>
        <w:rPr>
          <w:szCs w:val="24"/>
          <w:lang w:val="en-US"/>
        </w:rPr>
      </w:pPr>
    </w:p>
    <w:p w:rsidR="00057D87" w:rsidRPr="00C92C57" w:rsidRDefault="00057D87" w:rsidP="00057D87">
      <w:pPr>
        <w:rPr>
          <w:szCs w:val="24"/>
          <w:lang w:val="en-US"/>
        </w:rPr>
      </w:pPr>
    </w:p>
    <w:p w:rsidR="00057D87" w:rsidRPr="00C92C57" w:rsidRDefault="00057D87" w:rsidP="00057D87">
      <w:pPr>
        <w:rPr>
          <w:szCs w:val="24"/>
          <w:lang w:val="en-US"/>
        </w:rPr>
      </w:pPr>
    </w:p>
    <w:p w:rsidR="00057D87" w:rsidRPr="00C92C57" w:rsidRDefault="00057D87" w:rsidP="00057D87">
      <w:pPr>
        <w:rPr>
          <w:szCs w:val="24"/>
          <w:lang w:val="en-US"/>
        </w:rPr>
      </w:pPr>
    </w:p>
    <w:p w:rsidR="00057D87" w:rsidRPr="00C92C57" w:rsidRDefault="00057D87" w:rsidP="00057D87">
      <w:pPr>
        <w:rPr>
          <w:szCs w:val="24"/>
          <w:lang w:val="en-US"/>
        </w:rPr>
      </w:pPr>
    </w:p>
    <w:p w:rsidR="00057D87" w:rsidRPr="00C92C57" w:rsidRDefault="00057D87" w:rsidP="00057D87">
      <w:pPr>
        <w:rPr>
          <w:szCs w:val="24"/>
          <w:lang w:val="en-US"/>
        </w:rPr>
      </w:pPr>
    </w:p>
    <w:p w:rsidR="00057D87" w:rsidRPr="00C92C57" w:rsidRDefault="00057D87" w:rsidP="00057D87">
      <w:pPr>
        <w:rPr>
          <w:szCs w:val="24"/>
          <w:lang w:val="en-US"/>
        </w:rPr>
      </w:pPr>
    </w:p>
    <w:p w:rsidR="00057D87" w:rsidRPr="00C92C57" w:rsidRDefault="00057D87" w:rsidP="00057D87">
      <w:pPr>
        <w:rPr>
          <w:szCs w:val="24"/>
          <w:lang w:val="en-US"/>
        </w:rPr>
      </w:pPr>
    </w:p>
    <w:p w:rsidR="005C133B" w:rsidRDefault="005C133B" w:rsidP="005C133B">
      <w:pPr>
        <w:pStyle w:val="1"/>
        <w:spacing w:after="0" w:afterAutospacing="0" w:line="360" w:lineRule="auto"/>
        <w:rPr>
          <w:noProof/>
          <w:szCs w:val="28"/>
        </w:rPr>
      </w:pPr>
      <w:bookmarkStart w:id="0" w:name="_Toc470929140"/>
      <w:r>
        <w:rPr>
          <w:noProof/>
          <w:szCs w:val="28"/>
        </w:rPr>
        <w:lastRenderedPageBreak/>
        <w:t>Термины и определения</w:t>
      </w:r>
      <w:bookmarkEnd w:id="0"/>
    </w:p>
    <w:p w:rsidR="005C133B" w:rsidRPr="005C133B" w:rsidRDefault="005C133B" w:rsidP="005C133B">
      <w:pPr>
        <w:pStyle w:val="1"/>
        <w:spacing w:before="0" w:beforeAutospacing="0" w:after="0" w:afterAutospacing="0" w:line="360" w:lineRule="auto"/>
        <w:rPr>
          <w:noProof/>
          <w:szCs w:val="28"/>
        </w:rPr>
      </w:pPr>
    </w:p>
    <w:p w:rsidR="00057D87" w:rsidRPr="006A291F" w:rsidRDefault="00057D87" w:rsidP="006A291F">
      <w:pPr>
        <w:rPr>
          <w:szCs w:val="24"/>
        </w:rPr>
      </w:pPr>
      <w:r w:rsidRPr="006A291F">
        <w:rPr>
          <w:b/>
          <w:szCs w:val="24"/>
        </w:rPr>
        <w:t>Инсульт</w:t>
      </w:r>
      <w:r w:rsidRPr="006A291F">
        <w:rPr>
          <w:szCs w:val="24"/>
        </w:rPr>
        <w:t xml:space="preserve"> - клинический синдром, развивающийся вследствие острого нарушения мозгового кровообращения и характеризующийся очаговыми неврологическими и/или общемозговыми расстройствами, которые сохраняются не менее 24 ч или приводят к смерти больного в эти или более ранние сроки. </w:t>
      </w:r>
    </w:p>
    <w:p w:rsidR="00057D87" w:rsidRPr="006A291F" w:rsidRDefault="00057D87" w:rsidP="006A291F">
      <w:pPr>
        <w:rPr>
          <w:szCs w:val="24"/>
        </w:rPr>
      </w:pPr>
      <w:r w:rsidRPr="006A291F">
        <w:rPr>
          <w:b/>
          <w:szCs w:val="24"/>
        </w:rPr>
        <w:t>Гемипарез</w:t>
      </w:r>
      <w:r w:rsidRPr="006A291F">
        <w:rPr>
          <w:szCs w:val="24"/>
        </w:rPr>
        <w:t xml:space="preserve"> - ограничение двигательной функции, характеризующееся снижением мышечной силы в нижних мимических мышцах, руке и ноге на одной стороне тела [4]. </w:t>
      </w:r>
      <w:r w:rsidRPr="006A291F">
        <w:rPr>
          <w:b/>
          <w:szCs w:val="24"/>
        </w:rPr>
        <w:t>Цикл шага</w:t>
      </w:r>
      <w:r w:rsidRPr="006A291F">
        <w:rPr>
          <w:szCs w:val="24"/>
        </w:rPr>
        <w:t xml:space="preserve"> - время от начала контакта с опорой данной ноги до следующего такого же контакта этой же ногой [5]. </w:t>
      </w:r>
    </w:p>
    <w:p w:rsidR="00057D87" w:rsidRPr="006A291F" w:rsidRDefault="00057D87" w:rsidP="006A291F">
      <w:pPr>
        <w:rPr>
          <w:szCs w:val="24"/>
        </w:rPr>
      </w:pPr>
      <w:r w:rsidRPr="006A291F">
        <w:rPr>
          <w:b/>
          <w:szCs w:val="24"/>
        </w:rPr>
        <w:t>Постуральные синергии</w:t>
      </w:r>
      <w:r w:rsidRPr="006A291F">
        <w:rPr>
          <w:szCs w:val="24"/>
        </w:rPr>
        <w:t xml:space="preserve"> – синхронизированные, согласованные во времени и пространстве сокращения различных групп мышц, обеспечивающие целенаправленные координированные содружественные движения [6]. </w:t>
      </w:r>
    </w:p>
    <w:p w:rsidR="00057D87" w:rsidRPr="006A291F" w:rsidRDefault="00057D87" w:rsidP="006A291F">
      <w:pPr>
        <w:rPr>
          <w:szCs w:val="24"/>
        </w:rPr>
      </w:pPr>
      <w:r w:rsidRPr="006A291F">
        <w:rPr>
          <w:b/>
          <w:szCs w:val="24"/>
        </w:rPr>
        <w:t>Метод двигательной реабилитации с применением повторяющихся заданий</w:t>
      </w:r>
      <w:r w:rsidRPr="006A291F">
        <w:rPr>
          <w:szCs w:val="24"/>
        </w:rPr>
        <w:t xml:space="preserve"> – повторное выполнение определенных заданий, целью которых является стимуляция нейропластичности, что приводит к закреплению стереотипа одного движения и ингибированию другого. </w:t>
      </w:r>
    </w:p>
    <w:p w:rsidR="00057D87" w:rsidRPr="006A291F" w:rsidRDefault="00057D87" w:rsidP="006A291F">
      <w:pPr>
        <w:rPr>
          <w:bCs/>
          <w:szCs w:val="24"/>
        </w:rPr>
      </w:pPr>
      <w:r w:rsidRPr="006A291F">
        <w:rPr>
          <w:b/>
          <w:szCs w:val="24"/>
        </w:rPr>
        <w:t>Ботулинотерапия</w:t>
      </w:r>
      <w:r w:rsidRPr="006A291F">
        <w:rPr>
          <w:szCs w:val="24"/>
        </w:rPr>
        <w:t xml:space="preserve"> - метод лечения различных заболеваний, проявляющихся мышечным спазмом, болью и вегетативной дисфункцией с использованием ботулинического токсина.</w:t>
      </w:r>
    </w:p>
    <w:p w:rsidR="00057D87" w:rsidRDefault="00057D87" w:rsidP="006A291F">
      <w:pPr>
        <w:rPr>
          <w:b/>
          <w:i/>
        </w:rPr>
      </w:pPr>
    </w:p>
    <w:p w:rsidR="00057D87" w:rsidRDefault="00057D87" w:rsidP="006A291F">
      <w:pPr>
        <w:rPr>
          <w:b/>
          <w:i/>
        </w:rPr>
      </w:pPr>
    </w:p>
    <w:p w:rsidR="00057D87" w:rsidRDefault="00057D87" w:rsidP="006A291F">
      <w:pPr>
        <w:rPr>
          <w:b/>
          <w:i/>
        </w:rPr>
      </w:pPr>
    </w:p>
    <w:p w:rsidR="00057D87" w:rsidRDefault="00057D87" w:rsidP="006A291F">
      <w:pPr>
        <w:rPr>
          <w:b/>
          <w:i/>
        </w:rPr>
      </w:pPr>
    </w:p>
    <w:p w:rsidR="00057D87" w:rsidRDefault="00057D87" w:rsidP="006A291F">
      <w:pPr>
        <w:rPr>
          <w:b/>
          <w:i/>
        </w:rPr>
      </w:pPr>
    </w:p>
    <w:p w:rsidR="00057D87" w:rsidRDefault="00057D87" w:rsidP="006A291F">
      <w:pPr>
        <w:rPr>
          <w:b/>
          <w:i/>
        </w:rPr>
      </w:pPr>
    </w:p>
    <w:p w:rsidR="00057D87" w:rsidRDefault="00057D87" w:rsidP="006A291F">
      <w:pPr>
        <w:rPr>
          <w:b/>
          <w:i/>
        </w:rPr>
      </w:pPr>
    </w:p>
    <w:p w:rsidR="00057D87" w:rsidRDefault="00057D87" w:rsidP="006A291F">
      <w:pPr>
        <w:rPr>
          <w:b/>
          <w:i/>
        </w:rPr>
      </w:pPr>
    </w:p>
    <w:p w:rsidR="00057D87" w:rsidRDefault="00057D87" w:rsidP="006A291F">
      <w:pPr>
        <w:rPr>
          <w:b/>
          <w:i/>
        </w:rPr>
      </w:pPr>
    </w:p>
    <w:p w:rsidR="00057D87" w:rsidRDefault="00057D87" w:rsidP="006A291F">
      <w:pPr>
        <w:rPr>
          <w:b/>
          <w:i/>
        </w:rPr>
      </w:pPr>
    </w:p>
    <w:p w:rsidR="00057D87" w:rsidRDefault="00057D87" w:rsidP="006A291F">
      <w:pPr>
        <w:rPr>
          <w:b/>
          <w:i/>
        </w:rPr>
      </w:pPr>
    </w:p>
    <w:p w:rsidR="00057D87" w:rsidRDefault="00057D87" w:rsidP="006A291F">
      <w:pPr>
        <w:rPr>
          <w:b/>
          <w:i/>
        </w:rPr>
      </w:pPr>
    </w:p>
    <w:p w:rsidR="00057D87" w:rsidRDefault="00057D87" w:rsidP="006A291F">
      <w:pPr>
        <w:rPr>
          <w:b/>
          <w:i/>
        </w:rPr>
      </w:pPr>
    </w:p>
    <w:p w:rsidR="00057D87" w:rsidRDefault="00057D87" w:rsidP="006A291F">
      <w:pPr>
        <w:rPr>
          <w:b/>
          <w:i/>
        </w:rPr>
      </w:pPr>
    </w:p>
    <w:p w:rsidR="00057D87" w:rsidRDefault="00057D87" w:rsidP="006A291F">
      <w:pPr>
        <w:rPr>
          <w:b/>
          <w:i/>
        </w:rPr>
      </w:pPr>
    </w:p>
    <w:p w:rsidR="00057D87" w:rsidRDefault="00057D87" w:rsidP="006A291F">
      <w:pPr>
        <w:rPr>
          <w:b/>
          <w:i/>
        </w:rPr>
      </w:pPr>
    </w:p>
    <w:p w:rsidR="00BD5554" w:rsidRPr="006A291F" w:rsidRDefault="005C133B" w:rsidP="006A291F">
      <w:pPr>
        <w:pStyle w:val="1"/>
        <w:spacing w:before="0" w:beforeAutospacing="0" w:after="0" w:afterAutospacing="0"/>
        <w:rPr>
          <w:sz w:val="24"/>
          <w:szCs w:val="24"/>
        </w:rPr>
      </w:pPr>
      <w:bookmarkStart w:id="1" w:name="_Toc470929141"/>
      <w:r>
        <w:rPr>
          <w:sz w:val="24"/>
          <w:szCs w:val="24"/>
        </w:rPr>
        <w:t>Краткая информация</w:t>
      </w:r>
      <w:bookmarkEnd w:id="1"/>
    </w:p>
    <w:p w:rsidR="006A291F" w:rsidRPr="006A291F" w:rsidRDefault="006A291F" w:rsidP="006A291F">
      <w:pPr>
        <w:pStyle w:val="1"/>
        <w:spacing w:before="0" w:beforeAutospacing="0" w:after="0" w:afterAutospacing="0"/>
        <w:rPr>
          <w:sz w:val="24"/>
          <w:szCs w:val="24"/>
        </w:rPr>
      </w:pPr>
    </w:p>
    <w:p w:rsidR="00BD5554" w:rsidRPr="006A291F" w:rsidRDefault="00BD5554" w:rsidP="006A291F">
      <w:pPr>
        <w:rPr>
          <w:szCs w:val="24"/>
        </w:rPr>
      </w:pPr>
      <w:r w:rsidRPr="006A291F">
        <w:rPr>
          <w:szCs w:val="24"/>
        </w:rPr>
        <w:t>Инсульт остается основной причиной длительной инвалидизации у взрослых, 80–86 % выживших больных становятся инвалидами. Среди последствий острого нарушения мозгового кровообращения (ОНМК), наиболее часто приводящих к инвалидности, на первом месте находится нарушение двигательных функций, что составляет 81,2</w:t>
      </w:r>
      <w:r w:rsidR="00C554BB" w:rsidRPr="006A291F">
        <w:rPr>
          <w:szCs w:val="24"/>
        </w:rPr>
        <w:t> </w:t>
      </w:r>
      <w:r w:rsidRPr="006A291F">
        <w:rPr>
          <w:szCs w:val="24"/>
        </w:rPr>
        <w:t>% [</w:t>
      </w:r>
      <w:r w:rsidR="00C2009D" w:rsidRPr="006A291F">
        <w:rPr>
          <w:szCs w:val="24"/>
        </w:rPr>
        <w:t>1, 2</w:t>
      </w:r>
      <w:r w:rsidRPr="006A291F">
        <w:rPr>
          <w:szCs w:val="24"/>
        </w:rPr>
        <w:t>]. У 37 % больных, перенесших инсульт в каротидном бассейне, в течение 6 месяцев происходит как минимум одно падение. В 8 % случаев данные падения приводят к переломам [</w:t>
      </w:r>
      <w:r w:rsidR="00C2009D" w:rsidRPr="006A291F">
        <w:rPr>
          <w:szCs w:val="24"/>
        </w:rPr>
        <w:t>3</w:t>
      </w:r>
      <w:r w:rsidR="00E275DB" w:rsidRPr="006A291F">
        <w:rPr>
          <w:szCs w:val="24"/>
        </w:rPr>
        <w:t xml:space="preserve">]. </w:t>
      </w:r>
      <w:r w:rsidRPr="006A291F">
        <w:rPr>
          <w:szCs w:val="24"/>
        </w:rPr>
        <w:t>Таким образом, одной из основных задач реабилитации больных после инсульта является восстановление двигательных функций, которые в наибольшей степени влияют на социальную независимость и трудоспособность пациента.</w:t>
      </w:r>
    </w:p>
    <w:p w:rsidR="00BD5554" w:rsidRDefault="00BD5554" w:rsidP="006A291F">
      <w:pPr>
        <w:rPr>
          <w:szCs w:val="24"/>
        </w:rPr>
      </w:pPr>
      <w:r w:rsidRPr="006A291F">
        <w:rPr>
          <w:szCs w:val="24"/>
        </w:rPr>
        <w:t>Клинические рекомендации представляют собой практическое руководство для врачей, занимающихся диагностикой, лечением и реабилитацией больных с синдромом центрального гемипареза в восстановительном периоде инсульта.</w:t>
      </w:r>
    </w:p>
    <w:p w:rsidR="005C133B" w:rsidRPr="005C133B" w:rsidRDefault="005C133B" w:rsidP="006A291F">
      <w:pPr>
        <w:rPr>
          <w:b/>
          <w:szCs w:val="24"/>
          <w:u w:val="single"/>
        </w:rPr>
      </w:pPr>
      <w:r w:rsidRPr="005C133B">
        <w:rPr>
          <w:b/>
          <w:szCs w:val="24"/>
          <w:u w:val="single"/>
        </w:rPr>
        <w:t>Периоды инсульта</w:t>
      </w:r>
    </w:p>
    <w:p w:rsidR="00372D7B" w:rsidRPr="006A291F" w:rsidRDefault="00202423" w:rsidP="006A291F">
      <w:pPr>
        <w:pStyle w:val="a3"/>
        <w:numPr>
          <w:ilvl w:val="0"/>
          <w:numId w:val="32"/>
        </w:numPr>
        <w:rPr>
          <w:szCs w:val="24"/>
        </w:rPr>
      </w:pPr>
      <w:r w:rsidRPr="006A291F">
        <w:rPr>
          <w:szCs w:val="24"/>
        </w:rPr>
        <w:t>Острый период (до 28 дней)</w:t>
      </w:r>
    </w:p>
    <w:p w:rsidR="00202423" w:rsidRPr="006A291F" w:rsidRDefault="00202423" w:rsidP="006A291F">
      <w:pPr>
        <w:pStyle w:val="a3"/>
        <w:numPr>
          <w:ilvl w:val="0"/>
          <w:numId w:val="32"/>
        </w:numPr>
        <w:rPr>
          <w:szCs w:val="24"/>
        </w:rPr>
      </w:pPr>
      <w:r w:rsidRPr="006A291F">
        <w:rPr>
          <w:szCs w:val="24"/>
        </w:rPr>
        <w:t>Ранний восстановительный (до 6 мес.)</w:t>
      </w:r>
    </w:p>
    <w:p w:rsidR="005C133B" w:rsidRDefault="00202423" w:rsidP="005C133B">
      <w:pPr>
        <w:pStyle w:val="a3"/>
        <w:numPr>
          <w:ilvl w:val="0"/>
          <w:numId w:val="32"/>
        </w:numPr>
        <w:spacing w:line="240" w:lineRule="auto"/>
        <w:rPr>
          <w:szCs w:val="24"/>
        </w:rPr>
      </w:pPr>
      <w:r w:rsidRPr="006A291F">
        <w:rPr>
          <w:szCs w:val="24"/>
        </w:rPr>
        <w:t>Поздний восстановительный (6-</w:t>
      </w:r>
      <w:r w:rsidR="00F779CE" w:rsidRPr="006A291F">
        <w:rPr>
          <w:szCs w:val="24"/>
        </w:rPr>
        <w:t>24</w:t>
      </w:r>
      <w:r w:rsidRPr="006A291F">
        <w:rPr>
          <w:szCs w:val="24"/>
        </w:rPr>
        <w:t xml:space="preserve"> мес)</w:t>
      </w:r>
    </w:p>
    <w:p w:rsidR="004A26F1" w:rsidRDefault="004A26F1" w:rsidP="004A26F1">
      <w:pPr>
        <w:pStyle w:val="a3"/>
        <w:spacing w:line="240" w:lineRule="auto"/>
        <w:ind w:left="1429"/>
        <w:rPr>
          <w:szCs w:val="24"/>
        </w:rPr>
      </w:pPr>
    </w:p>
    <w:p w:rsidR="005C133B" w:rsidRPr="005C133B" w:rsidRDefault="005C133B" w:rsidP="005C133B">
      <w:pPr>
        <w:spacing w:line="240" w:lineRule="auto"/>
        <w:rPr>
          <w:szCs w:val="24"/>
        </w:rPr>
      </w:pPr>
      <w:r w:rsidRPr="005C133B">
        <w:rPr>
          <w:b/>
          <w:szCs w:val="24"/>
          <w:u w:val="single"/>
        </w:rPr>
        <w:t>Группа диагнозов в соответствии с МКБ-10</w:t>
      </w:r>
    </w:p>
    <w:p w:rsidR="005C133B" w:rsidRPr="005C133B" w:rsidRDefault="005C133B" w:rsidP="005C133B">
      <w:pPr>
        <w:spacing w:line="240" w:lineRule="auto"/>
        <w:rPr>
          <w:szCs w:val="24"/>
        </w:rPr>
      </w:pPr>
    </w:p>
    <w:p w:rsidR="00AC58A5" w:rsidRPr="006A291F" w:rsidRDefault="00AC58A5" w:rsidP="006A291F">
      <w:pPr>
        <w:ind w:firstLine="709"/>
        <w:rPr>
          <w:szCs w:val="24"/>
        </w:rPr>
      </w:pPr>
      <w:r w:rsidRPr="006A291F">
        <w:rPr>
          <w:szCs w:val="24"/>
          <w:lang w:val="en-US"/>
        </w:rPr>
        <w:t>I</w:t>
      </w:r>
      <w:r w:rsidRPr="006A291F">
        <w:rPr>
          <w:szCs w:val="24"/>
        </w:rPr>
        <w:t xml:space="preserve"> 60 – Суб</w:t>
      </w:r>
      <w:r w:rsidR="00DE202C" w:rsidRPr="006A291F">
        <w:rPr>
          <w:szCs w:val="24"/>
        </w:rPr>
        <w:t>арахноидальное кров</w:t>
      </w:r>
      <w:r w:rsidRPr="006A291F">
        <w:rPr>
          <w:szCs w:val="24"/>
        </w:rPr>
        <w:t>оизлияние</w:t>
      </w:r>
    </w:p>
    <w:p w:rsidR="00AC58A5" w:rsidRPr="006A291F" w:rsidRDefault="00AC58A5" w:rsidP="006A291F">
      <w:pPr>
        <w:ind w:firstLine="709"/>
        <w:rPr>
          <w:szCs w:val="24"/>
        </w:rPr>
      </w:pPr>
      <w:r w:rsidRPr="006A291F">
        <w:rPr>
          <w:szCs w:val="24"/>
          <w:lang w:val="en-US"/>
        </w:rPr>
        <w:t>I</w:t>
      </w:r>
      <w:r w:rsidRPr="006A291F">
        <w:rPr>
          <w:szCs w:val="24"/>
        </w:rPr>
        <w:t xml:space="preserve"> 61 – Внутримозговое </w:t>
      </w:r>
      <w:r w:rsidR="00DE202C" w:rsidRPr="006A291F">
        <w:rPr>
          <w:szCs w:val="24"/>
        </w:rPr>
        <w:t>кров</w:t>
      </w:r>
      <w:r w:rsidRPr="006A291F">
        <w:rPr>
          <w:szCs w:val="24"/>
        </w:rPr>
        <w:t>оизлияние</w:t>
      </w:r>
    </w:p>
    <w:p w:rsidR="00AC58A5" w:rsidRPr="006A291F" w:rsidRDefault="00DE202C" w:rsidP="006A291F">
      <w:pPr>
        <w:ind w:firstLine="709"/>
        <w:rPr>
          <w:szCs w:val="24"/>
        </w:rPr>
      </w:pPr>
      <w:r w:rsidRPr="006A291F">
        <w:rPr>
          <w:szCs w:val="24"/>
          <w:lang w:val="en-US"/>
        </w:rPr>
        <w:t>I</w:t>
      </w:r>
      <w:r w:rsidRPr="006A291F">
        <w:rPr>
          <w:szCs w:val="24"/>
        </w:rPr>
        <w:t xml:space="preserve"> 62 – Другое нетравматическое внутричерепное кровоизлияние</w:t>
      </w:r>
    </w:p>
    <w:p w:rsidR="00DE202C" w:rsidRPr="006A291F" w:rsidRDefault="00DE202C" w:rsidP="006A291F">
      <w:pPr>
        <w:ind w:firstLine="709"/>
        <w:rPr>
          <w:szCs w:val="24"/>
        </w:rPr>
      </w:pPr>
      <w:r w:rsidRPr="006A291F">
        <w:rPr>
          <w:szCs w:val="24"/>
          <w:lang w:val="en-US"/>
        </w:rPr>
        <w:t>I</w:t>
      </w:r>
      <w:r w:rsidRPr="006A291F">
        <w:rPr>
          <w:szCs w:val="24"/>
        </w:rPr>
        <w:t xml:space="preserve"> 63 – Инфаркт мозга</w:t>
      </w:r>
    </w:p>
    <w:p w:rsidR="00DE202C" w:rsidRPr="006A291F" w:rsidRDefault="00DE202C" w:rsidP="006A291F">
      <w:pPr>
        <w:ind w:firstLine="709"/>
        <w:rPr>
          <w:szCs w:val="24"/>
        </w:rPr>
      </w:pPr>
      <w:r w:rsidRPr="006A291F">
        <w:rPr>
          <w:szCs w:val="24"/>
          <w:lang w:val="en-US"/>
        </w:rPr>
        <w:t>I</w:t>
      </w:r>
      <w:r w:rsidRPr="006A291F">
        <w:rPr>
          <w:szCs w:val="24"/>
        </w:rPr>
        <w:t xml:space="preserve"> 64 – Инсульт, не уточненный как кровоизлияние или инфаркт</w:t>
      </w:r>
    </w:p>
    <w:p w:rsidR="00807730" w:rsidRPr="006A291F" w:rsidRDefault="00816B79" w:rsidP="006A291F">
      <w:pPr>
        <w:ind w:firstLine="709"/>
        <w:rPr>
          <w:szCs w:val="24"/>
        </w:rPr>
      </w:pPr>
      <w:r w:rsidRPr="006A291F">
        <w:rPr>
          <w:szCs w:val="24"/>
          <w:lang w:val="en-US"/>
        </w:rPr>
        <w:t>I</w:t>
      </w:r>
      <w:r w:rsidRPr="006A291F">
        <w:rPr>
          <w:szCs w:val="24"/>
        </w:rPr>
        <w:t xml:space="preserve"> 69 – Последст</w:t>
      </w:r>
      <w:r w:rsidR="000E06EC" w:rsidRPr="006A291F">
        <w:rPr>
          <w:szCs w:val="24"/>
        </w:rPr>
        <w:t>вия цереброваскулярных болезней</w:t>
      </w:r>
    </w:p>
    <w:p w:rsidR="00F779CE" w:rsidRPr="004A26F1" w:rsidRDefault="00F779CE" w:rsidP="004A26F1">
      <w:pPr>
        <w:pStyle w:val="1"/>
        <w:spacing w:before="0" w:beforeAutospacing="0" w:after="0" w:afterAutospacing="0" w:line="360" w:lineRule="auto"/>
        <w:jc w:val="both"/>
        <w:rPr>
          <w:sz w:val="24"/>
          <w:szCs w:val="24"/>
          <w:u w:val="single"/>
        </w:rPr>
      </w:pPr>
      <w:bookmarkStart w:id="2" w:name="_Toc453060979"/>
      <w:bookmarkStart w:id="3" w:name="_Toc470929142"/>
      <w:r w:rsidRPr="004A26F1">
        <w:rPr>
          <w:sz w:val="24"/>
          <w:szCs w:val="24"/>
          <w:u w:val="single"/>
        </w:rPr>
        <w:t>Стратификация риска</w:t>
      </w:r>
      <w:bookmarkEnd w:id="2"/>
      <w:bookmarkEnd w:id="3"/>
    </w:p>
    <w:p w:rsidR="00F779CE" w:rsidRPr="003F5514" w:rsidRDefault="001D57CA" w:rsidP="006A291F">
      <w:r w:rsidRPr="00DD06B8">
        <w:t xml:space="preserve">Падения при ходьбе являются серьёзной проблемой здравоохранения вследствие высокой частоты встречаемости и тяжелых, часто инвалидизирующих, последствий. </w:t>
      </w:r>
      <w:r w:rsidR="00F779CE" w:rsidRPr="00DD06B8">
        <w:t>Нарушение равновесия пациентов само по себе может приводить к тяжелой дезадаптации больных в повседневной жизни [</w:t>
      </w:r>
      <w:r w:rsidR="00AF46A9">
        <w:t>7</w:t>
      </w:r>
      <w:r w:rsidR="00F779CE" w:rsidRPr="00DD06B8">
        <w:rPr>
          <w:color w:val="000000" w:themeColor="text1"/>
        </w:rPr>
        <w:t>].</w:t>
      </w:r>
      <w:r w:rsidR="00F779CE" w:rsidRPr="00DD06B8">
        <w:t xml:space="preserve"> А при возникновении падения вследствие расстройства равновесия, примерно в 1 из 10 случаев сопров</w:t>
      </w:r>
      <w:r w:rsidR="007D7B87">
        <w:t>ождается тяжелыми повреждениями</w:t>
      </w:r>
      <w:r w:rsidR="003F5514" w:rsidRPr="00DD06B8">
        <w:t>.</w:t>
      </w:r>
      <w:r w:rsidR="00F779CE" w:rsidRPr="00DD06B8">
        <w:t xml:space="preserve"> В итоге пациенты могут лишиться нез</w:t>
      </w:r>
      <w:r w:rsidR="007D7B87">
        <w:t>ависимости в повседневной жизни</w:t>
      </w:r>
      <w:r w:rsidR="00F779CE" w:rsidRPr="00DD06B8">
        <w:t xml:space="preserve">. Возрастёт риск социальной изоляции больного </w:t>
      </w:r>
      <w:r w:rsidR="00C92C57">
        <w:t>человека, п</w:t>
      </w:r>
      <w:r w:rsidR="00F779CE" w:rsidRPr="00DD06B8">
        <w:t xml:space="preserve">оявляется страх повторных падений, вследствие чего </w:t>
      </w:r>
      <w:r w:rsidR="007D7B87">
        <w:t xml:space="preserve">усугубляется изоляция. </w:t>
      </w:r>
    </w:p>
    <w:p w:rsidR="00F779CE" w:rsidRPr="00DD06B8" w:rsidRDefault="00F779CE" w:rsidP="004A26F1">
      <w:pPr>
        <w:rPr>
          <w:szCs w:val="24"/>
        </w:rPr>
      </w:pPr>
      <w:bookmarkStart w:id="4" w:name="_Toc451090703"/>
      <w:r w:rsidRPr="00DD06B8">
        <w:rPr>
          <w:b/>
          <w:szCs w:val="24"/>
        </w:rPr>
        <w:lastRenderedPageBreak/>
        <w:t>Критерии и признаки, определяющие модель пациента:</w:t>
      </w:r>
      <w:bookmarkEnd w:id="4"/>
      <w:r w:rsidR="00C92C57">
        <w:rPr>
          <w:b/>
          <w:szCs w:val="24"/>
        </w:rPr>
        <w:t xml:space="preserve"> </w:t>
      </w:r>
      <w:r w:rsidRPr="00DD06B8">
        <w:rPr>
          <w:szCs w:val="24"/>
        </w:rPr>
        <w:t>Нарушение функции ходьбы, сопровождающееся ощущением неустойчивости и потерей равновесия.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4822"/>
      </w:tblGrid>
      <w:tr w:rsidR="00F779CE" w:rsidRPr="00DD06B8" w:rsidTr="00355A26">
        <w:trPr>
          <w:tblHeader/>
        </w:trPr>
        <w:tc>
          <w:tcPr>
            <w:tcW w:w="4361" w:type="dxa"/>
            <w:tcBorders>
              <w:top w:val="single" w:sz="4" w:space="0" w:color="auto"/>
              <w:left w:val="single" w:sz="4" w:space="0" w:color="auto"/>
              <w:bottom w:val="single" w:sz="4" w:space="0" w:color="auto"/>
              <w:right w:val="single" w:sz="4" w:space="0" w:color="auto"/>
            </w:tcBorders>
            <w:hideMark/>
          </w:tcPr>
          <w:p w:rsidR="00F779CE" w:rsidRPr="00DD06B8" w:rsidRDefault="00F779CE" w:rsidP="004A26F1">
            <w:pPr>
              <w:rPr>
                <w:b/>
                <w:szCs w:val="24"/>
              </w:rPr>
            </w:pPr>
            <w:r w:rsidRPr="00DD06B8">
              <w:rPr>
                <w:b/>
                <w:szCs w:val="24"/>
              </w:rPr>
              <w:t>Обязательная составляющая модели</w:t>
            </w:r>
          </w:p>
        </w:tc>
        <w:tc>
          <w:tcPr>
            <w:tcW w:w="4822" w:type="dxa"/>
            <w:tcBorders>
              <w:top w:val="single" w:sz="4" w:space="0" w:color="auto"/>
              <w:left w:val="single" w:sz="4" w:space="0" w:color="auto"/>
              <w:bottom w:val="single" w:sz="4" w:space="0" w:color="auto"/>
              <w:right w:val="single" w:sz="4" w:space="0" w:color="auto"/>
            </w:tcBorders>
            <w:hideMark/>
          </w:tcPr>
          <w:p w:rsidR="00F779CE" w:rsidRPr="00DD06B8" w:rsidRDefault="00F779CE" w:rsidP="004A26F1">
            <w:pPr>
              <w:rPr>
                <w:b/>
                <w:szCs w:val="24"/>
              </w:rPr>
            </w:pPr>
            <w:r w:rsidRPr="00DD06B8">
              <w:rPr>
                <w:b/>
                <w:szCs w:val="24"/>
              </w:rPr>
              <w:t>Описание составляющей</w:t>
            </w:r>
          </w:p>
        </w:tc>
      </w:tr>
      <w:tr w:rsidR="00F779CE" w:rsidRPr="00DD06B8" w:rsidTr="00355A26">
        <w:tc>
          <w:tcPr>
            <w:tcW w:w="4361" w:type="dxa"/>
            <w:tcBorders>
              <w:top w:val="single" w:sz="4" w:space="0" w:color="auto"/>
              <w:left w:val="single" w:sz="4" w:space="0" w:color="auto"/>
              <w:bottom w:val="single" w:sz="4" w:space="0" w:color="auto"/>
              <w:right w:val="single" w:sz="4" w:space="0" w:color="auto"/>
            </w:tcBorders>
            <w:hideMark/>
          </w:tcPr>
          <w:p w:rsidR="00F779CE" w:rsidRPr="007158AC" w:rsidRDefault="00F779CE" w:rsidP="006A291F">
            <w:pPr>
              <w:spacing w:line="240" w:lineRule="auto"/>
              <w:rPr>
                <w:sz w:val="20"/>
                <w:szCs w:val="20"/>
              </w:rPr>
            </w:pPr>
            <w:r w:rsidRPr="007158AC">
              <w:rPr>
                <w:sz w:val="20"/>
                <w:szCs w:val="20"/>
              </w:rPr>
              <w:t>Клиническая ситуация</w:t>
            </w:r>
          </w:p>
        </w:tc>
        <w:tc>
          <w:tcPr>
            <w:tcW w:w="4822" w:type="dxa"/>
            <w:tcBorders>
              <w:top w:val="single" w:sz="4" w:space="0" w:color="auto"/>
              <w:left w:val="single" w:sz="4" w:space="0" w:color="auto"/>
              <w:bottom w:val="single" w:sz="4" w:space="0" w:color="auto"/>
              <w:right w:val="single" w:sz="4" w:space="0" w:color="auto"/>
            </w:tcBorders>
            <w:hideMark/>
          </w:tcPr>
          <w:p w:rsidR="00F779CE" w:rsidRPr="007158AC" w:rsidRDefault="003F5514" w:rsidP="006A291F">
            <w:pPr>
              <w:spacing w:line="240" w:lineRule="auto"/>
              <w:rPr>
                <w:sz w:val="20"/>
                <w:szCs w:val="20"/>
              </w:rPr>
            </w:pPr>
            <w:r w:rsidRPr="007158AC">
              <w:rPr>
                <w:sz w:val="20"/>
                <w:szCs w:val="20"/>
              </w:rPr>
              <w:t>Инсульт головного мозга сроком 28 суток – 2 года</w:t>
            </w:r>
          </w:p>
        </w:tc>
      </w:tr>
      <w:tr w:rsidR="00F779CE" w:rsidRPr="00DD06B8" w:rsidTr="00355A26">
        <w:tc>
          <w:tcPr>
            <w:tcW w:w="4361" w:type="dxa"/>
            <w:tcBorders>
              <w:top w:val="single" w:sz="4" w:space="0" w:color="auto"/>
              <w:left w:val="single" w:sz="4" w:space="0" w:color="auto"/>
              <w:bottom w:val="single" w:sz="4" w:space="0" w:color="auto"/>
              <w:right w:val="single" w:sz="4" w:space="0" w:color="auto"/>
            </w:tcBorders>
            <w:hideMark/>
          </w:tcPr>
          <w:p w:rsidR="00F779CE" w:rsidRPr="007158AC" w:rsidRDefault="00F779CE" w:rsidP="006A291F">
            <w:pPr>
              <w:spacing w:line="240" w:lineRule="auto"/>
              <w:rPr>
                <w:sz w:val="20"/>
                <w:szCs w:val="20"/>
              </w:rPr>
            </w:pPr>
            <w:r w:rsidRPr="007158AC">
              <w:rPr>
                <w:sz w:val="20"/>
                <w:szCs w:val="20"/>
              </w:rPr>
              <w:t>МКБ-10</w:t>
            </w:r>
          </w:p>
        </w:tc>
        <w:tc>
          <w:tcPr>
            <w:tcW w:w="4822" w:type="dxa"/>
            <w:tcBorders>
              <w:top w:val="single" w:sz="4" w:space="0" w:color="auto"/>
              <w:left w:val="single" w:sz="4" w:space="0" w:color="auto"/>
              <w:bottom w:val="single" w:sz="4" w:space="0" w:color="auto"/>
              <w:right w:val="single" w:sz="4" w:space="0" w:color="auto"/>
            </w:tcBorders>
            <w:hideMark/>
          </w:tcPr>
          <w:p w:rsidR="00F779CE" w:rsidRPr="007158AC" w:rsidRDefault="003F5514" w:rsidP="006A291F">
            <w:pPr>
              <w:spacing w:line="240" w:lineRule="auto"/>
              <w:rPr>
                <w:sz w:val="20"/>
                <w:szCs w:val="20"/>
                <w:lang w:val="en-US"/>
              </w:rPr>
            </w:pPr>
            <w:r w:rsidRPr="007158AC">
              <w:rPr>
                <w:sz w:val="20"/>
                <w:szCs w:val="20"/>
                <w:lang w:val="en-US"/>
              </w:rPr>
              <w:t>I</w:t>
            </w:r>
            <w:r w:rsidRPr="007158AC">
              <w:rPr>
                <w:sz w:val="20"/>
                <w:szCs w:val="20"/>
              </w:rPr>
              <w:t xml:space="preserve"> 60-64, </w:t>
            </w:r>
            <w:r w:rsidRPr="007158AC">
              <w:rPr>
                <w:sz w:val="20"/>
                <w:szCs w:val="20"/>
                <w:lang w:val="en-US"/>
              </w:rPr>
              <w:t>I</w:t>
            </w:r>
            <w:r w:rsidRPr="007158AC">
              <w:rPr>
                <w:sz w:val="20"/>
                <w:szCs w:val="20"/>
              </w:rPr>
              <w:t xml:space="preserve"> 69</w:t>
            </w:r>
          </w:p>
        </w:tc>
      </w:tr>
      <w:tr w:rsidR="00F779CE" w:rsidRPr="00295B97" w:rsidTr="00355A26">
        <w:tc>
          <w:tcPr>
            <w:tcW w:w="4361" w:type="dxa"/>
            <w:tcBorders>
              <w:top w:val="single" w:sz="4" w:space="0" w:color="auto"/>
              <w:left w:val="single" w:sz="4" w:space="0" w:color="auto"/>
              <w:bottom w:val="single" w:sz="4" w:space="0" w:color="auto"/>
              <w:right w:val="single" w:sz="4" w:space="0" w:color="auto"/>
            </w:tcBorders>
            <w:hideMark/>
          </w:tcPr>
          <w:p w:rsidR="00F779CE" w:rsidRPr="007158AC" w:rsidRDefault="00F779CE" w:rsidP="006A291F">
            <w:pPr>
              <w:spacing w:line="240" w:lineRule="auto"/>
              <w:rPr>
                <w:sz w:val="20"/>
                <w:szCs w:val="20"/>
              </w:rPr>
            </w:pPr>
            <w:r w:rsidRPr="007158AC">
              <w:rPr>
                <w:sz w:val="20"/>
                <w:szCs w:val="20"/>
              </w:rPr>
              <w:t>Исключаются группы заболеваний согласно МКБ-10</w:t>
            </w:r>
          </w:p>
        </w:tc>
        <w:tc>
          <w:tcPr>
            <w:tcW w:w="4822" w:type="dxa"/>
            <w:tcBorders>
              <w:top w:val="single" w:sz="4" w:space="0" w:color="auto"/>
              <w:left w:val="single" w:sz="4" w:space="0" w:color="auto"/>
              <w:bottom w:val="single" w:sz="4" w:space="0" w:color="auto"/>
              <w:right w:val="single" w:sz="4" w:space="0" w:color="auto"/>
            </w:tcBorders>
            <w:hideMark/>
          </w:tcPr>
          <w:p w:rsidR="00F779CE" w:rsidRPr="007158AC" w:rsidRDefault="003F5514" w:rsidP="006A291F">
            <w:pPr>
              <w:spacing w:line="240" w:lineRule="auto"/>
              <w:rPr>
                <w:sz w:val="20"/>
                <w:szCs w:val="20"/>
                <w:lang w:val="en-US"/>
              </w:rPr>
            </w:pPr>
            <w:r w:rsidRPr="007158AC">
              <w:rPr>
                <w:bCs/>
                <w:color w:val="000000" w:themeColor="text1"/>
                <w:kern w:val="36"/>
                <w:sz w:val="20"/>
                <w:szCs w:val="20"/>
                <w:lang w:val="en-US"/>
              </w:rPr>
              <w:t xml:space="preserve">A80-A89, </w:t>
            </w:r>
            <w:r w:rsidRPr="007158AC">
              <w:rPr>
                <w:sz w:val="20"/>
                <w:szCs w:val="20"/>
                <w:lang w:val="en-US"/>
              </w:rPr>
              <w:t xml:space="preserve">B20-B24, </w:t>
            </w:r>
            <w:r w:rsidRPr="007158AC">
              <w:rPr>
                <w:color w:val="000000" w:themeColor="text1"/>
                <w:sz w:val="20"/>
                <w:szCs w:val="20"/>
                <w:lang w:val="en-US"/>
              </w:rPr>
              <w:t xml:space="preserve">B90-B94, C69-C72, F10-F19, </w:t>
            </w:r>
            <w:r w:rsidRPr="007158AC">
              <w:rPr>
                <w:sz w:val="20"/>
                <w:szCs w:val="20"/>
                <w:lang w:val="en-US"/>
              </w:rPr>
              <w:t xml:space="preserve">F30-F39, </w:t>
            </w:r>
            <w:r w:rsidRPr="007158AC">
              <w:rPr>
                <w:color w:val="000000" w:themeColor="text1"/>
                <w:sz w:val="20"/>
                <w:szCs w:val="20"/>
                <w:lang w:val="en-US"/>
              </w:rPr>
              <w:t>F90-F98, G00-G13, G35-G37, G60-G64, G80, G 91, G 92, H81-83, S00-S09, Y91</w:t>
            </w:r>
          </w:p>
        </w:tc>
      </w:tr>
      <w:tr w:rsidR="00F779CE" w:rsidRPr="00DD06B8" w:rsidTr="00355A26">
        <w:trPr>
          <w:trHeight w:val="519"/>
        </w:trPr>
        <w:tc>
          <w:tcPr>
            <w:tcW w:w="4361" w:type="dxa"/>
            <w:tcBorders>
              <w:top w:val="single" w:sz="4" w:space="0" w:color="auto"/>
              <w:left w:val="single" w:sz="4" w:space="0" w:color="auto"/>
              <w:bottom w:val="single" w:sz="4" w:space="0" w:color="auto"/>
              <w:right w:val="single" w:sz="4" w:space="0" w:color="auto"/>
            </w:tcBorders>
            <w:hideMark/>
          </w:tcPr>
          <w:p w:rsidR="00F779CE" w:rsidRPr="007158AC" w:rsidRDefault="00F779CE" w:rsidP="006A291F">
            <w:pPr>
              <w:spacing w:line="240" w:lineRule="auto"/>
              <w:rPr>
                <w:sz w:val="20"/>
                <w:szCs w:val="20"/>
              </w:rPr>
            </w:pPr>
            <w:r w:rsidRPr="007158AC">
              <w:rPr>
                <w:sz w:val="20"/>
                <w:szCs w:val="20"/>
              </w:rPr>
              <w:t>Домены МКФ, связанные с диагностикой ходьбы</w:t>
            </w:r>
            <w:r w:rsidR="003F5514" w:rsidRPr="007158AC">
              <w:rPr>
                <w:sz w:val="20"/>
                <w:szCs w:val="20"/>
              </w:rPr>
              <w:t xml:space="preserve"> и равновесия</w:t>
            </w:r>
          </w:p>
        </w:tc>
        <w:tc>
          <w:tcPr>
            <w:tcW w:w="4822" w:type="dxa"/>
            <w:tcBorders>
              <w:top w:val="single" w:sz="4" w:space="0" w:color="auto"/>
              <w:left w:val="single" w:sz="4" w:space="0" w:color="auto"/>
              <w:bottom w:val="single" w:sz="4" w:space="0" w:color="auto"/>
              <w:right w:val="single" w:sz="4" w:space="0" w:color="auto"/>
            </w:tcBorders>
            <w:hideMark/>
          </w:tcPr>
          <w:p w:rsidR="00F779CE" w:rsidRPr="007158AC" w:rsidRDefault="00F779CE" w:rsidP="006A291F">
            <w:pPr>
              <w:spacing w:line="240" w:lineRule="auto"/>
              <w:rPr>
                <w:sz w:val="20"/>
                <w:szCs w:val="20"/>
              </w:rPr>
            </w:pPr>
            <w:r w:rsidRPr="007158AC">
              <w:rPr>
                <w:sz w:val="20"/>
                <w:szCs w:val="20"/>
              </w:rPr>
              <w:t>ФУНКЦИИ:</w:t>
            </w:r>
          </w:p>
          <w:p w:rsidR="00F779CE" w:rsidRPr="007158AC" w:rsidRDefault="00F779CE" w:rsidP="006A291F">
            <w:pPr>
              <w:spacing w:line="240" w:lineRule="auto"/>
              <w:rPr>
                <w:sz w:val="20"/>
                <w:szCs w:val="20"/>
              </w:rPr>
            </w:pPr>
            <w:r w:rsidRPr="007158AC">
              <w:rPr>
                <w:sz w:val="20"/>
                <w:szCs w:val="20"/>
                <w:lang w:val="en-US"/>
              </w:rPr>
              <w:t>b</w:t>
            </w:r>
            <w:r w:rsidRPr="007158AC">
              <w:rPr>
                <w:sz w:val="20"/>
                <w:szCs w:val="20"/>
              </w:rPr>
              <w:t>235 Вестибулярные функции</w:t>
            </w:r>
          </w:p>
          <w:p w:rsidR="00F779CE" w:rsidRPr="007158AC" w:rsidRDefault="00F779CE" w:rsidP="006A291F">
            <w:pPr>
              <w:spacing w:line="240" w:lineRule="auto"/>
              <w:rPr>
                <w:sz w:val="20"/>
                <w:szCs w:val="20"/>
              </w:rPr>
            </w:pPr>
            <w:r w:rsidRPr="007158AC">
              <w:rPr>
                <w:sz w:val="20"/>
                <w:szCs w:val="20"/>
              </w:rPr>
              <w:t>b240 Ощущения, связанные со слухом и вестибулярными функциями</w:t>
            </w:r>
          </w:p>
          <w:p w:rsidR="00F779CE" w:rsidRPr="007158AC" w:rsidRDefault="00F779CE" w:rsidP="006A291F">
            <w:pPr>
              <w:spacing w:line="240" w:lineRule="auto"/>
              <w:rPr>
                <w:sz w:val="20"/>
                <w:szCs w:val="20"/>
              </w:rPr>
            </w:pPr>
            <w:r w:rsidRPr="007158AC">
              <w:rPr>
                <w:sz w:val="20"/>
                <w:szCs w:val="20"/>
              </w:rPr>
              <w:t>b249 Функции слуха и вестибулярные функции, другие уточненные и не уточненные</w:t>
            </w:r>
          </w:p>
          <w:p w:rsidR="00F779CE" w:rsidRPr="007158AC" w:rsidRDefault="00F779CE" w:rsidP="006A291F">
            <w:pPr>
              <w:spacing w:line="240" w:lineRule="auto"/>
              <w:rPr>
                <w:sz w:val="20"/>
                <w:szCs w:val="20"/>
              </w:rPr>
            </w:pPr>
            <w:r w:rsidRPr="007158AC">
              <w:rPr>
                <w:sz w:val="20"/>
                <w:szCs w:val="20"/>
                <w:lang w:val="en-US"/>
              </w:rPr>
              <w:t>b</w:t>
            </w:r>
            <w:r w:rsidRPr="007158AC">
              <w:rPr>
                <w:sz w:val="20"/>
                <w:szCs w:val="20"/>
              </w:rPr>
              <w:t>260 Проприоцептивная функция</w:t>
            </w:r>
          </w:p>
          <w:p w:rsidR="00F779CE" w:rsidRPr="007158AC" w:rsidRDefault="00F779CE" w:rsidP="006A291F">
            <w:pPr>
              <w:spacing w:line="240" w:lineRule="auto"/>
              <w:rPr>
                <w:sz w:val="20"/>
                <w:szCs w:val="20"/>
              </w:rPr>
            </w:pPr>
            <w:r w:rsidRPr="007158AC">
              <w:rPr>
                <w:sz w:val="20"/>
                <w:szCs w:val="20"/>
              </w:rPr>
              <w:t>b760 Контроль произвольных двигательных функций</w:t>
            </w:r>
          </w:p>
          <w:p w:rsidR="00F779CE" w:rsidRPr="007158AC" w:rsidRDefault="00F779CE" w:rsidP="006A291F">
            <w:pPr>
              <w:spacing w:line="240" w:lineRule="auto"/>
              <w:rPr>
                <w:sz w:val="20"/>
                <w:szCs w:val="20"/>
              </w:rPr>
            </w:pPr>
            <w:r w:rsidRPr="007158AC">
              <w:rPr>
                <w:sz w:val="20"/>
                <w:szCs w:val="20"/>
              </w:rPr>
              <w:t>b765 Непроизвольные двигательные функции</w:t>
            </w:r>
          </w:p>
          <w:p w:rsidR="00F779CE" w:rsidRPr="007158AC" w:rsidRDefault="00F779CE" w:rsidP="006A291F">
            <w:pPr>
              <w:spacing w:line="240" w:lineRule="auto"/>
              <w:rPr>
                <w:sz w:val="20"/>
                <w:szCs w:val="20"/>
              </w:rPr>
            </w:pPr>
            <w:r w:rsidRPr="007158AC">
              <w:rPr>
                <w:sz w:val="20"/>
                <w:szCs w:val="20"/>
              </w:rPr>
              <w:t>b770 Функции стереотипа походки</w:t>
            </w:r>
          </w:p>
          <w:p w:rsidR="00F779CE" w:rsidRPr="007158AC" w:rsidRDefault="00F779CE" w:rsidP="006A291F">
            <w:pPr>
              <w:spacing w:line="240" w:lineRule="auto"/>
              <w:rPr>
                <w:sz w:val="20"/>
                <w:szCs w:val="20"/>
              </w:rPr>
            </w:pPr>
            <w:r w:rsidRPr="007158AC">
              <w:rPr>
                <w:sz w:val="20"/>
                <w:szCs w:val="20"/>
              </w:rPr>
              <w:t>b779 Двигательные функции, другие уточненные и не уточненные</w:t>
            </w:r>
          </w:p>
          <w:p w:rsidR="00F779CE" w:rsidRPr="007158AC" w:rsidRDefault="00F779CE" w:rsidP="006A291F">
            <w:pPr>
              <w:spacing w:line="240" w:lineRule="auto"/>
              <w:rPr>
                <w:sz w:val="20"/>
                <w:szCs w:val="20"/>
              </w:rPr>
            </w:pPr>
            <w:r w:rsidRPr="007158AC">
              <w:rPr>
                <w:sz w:val="20"/>
                <w:szCs w:val="20"/>
              </w:rPr>
              <w:t>b780 Ощущения, связанные с мышцами и двигательными функциями</w:t>
            </w:r>
          </w:p>
          <w:p w:rsidR="00F779CE" w:rsidRPr="007158AC" w:rsidRDefault="00F779CE" w:rsidP="006A291F">
            <w:pPr>
              <w:spacing w:line="240" w:lineRule="auto"/>
              <w:rPr>
                <w:sz w:val="20"/>
                <w:szCs w:val="20"/>
              </w:rPr>
            </w:pPr>
            <w:r w:rsidRPr="007158AC">
              <w:rPr>
                <w:sz w:val="20"/>
                <w:szCs w:val="20"/>
              </w:rPr>
              <w:t>b798 Нейромышечные, скелетные и связанные с движением функции, другие уточненные</w:t>
            </w:r>
          </w:p>
          <w:p w:rsidR="00F779CE" w:rsidRPr="007158AC" w:rsidRDefault="00F779CE" w:rsidP="006A291F">
            <w:pPr>
              <w:spacing w:line="240" w:lineRule="auto"/>
              <w:rPr>
                <w:sz w:val="20"/>
                <w:szCs w:val="20"/>
              </w:rPr>
            </w:pPr>
            <w:r w:rsidRPr="007158AC">
              <w:rPr>
                <w:sz w:val="20"/>
                <w:szCs w:val="20"/>
              </w:rPr>
              <w:t>b799 Нейромышечные, скелетные и связанные с движением функции, не уточненные</w:t>
            </w:r>
          </w:p>
          <w:p w:rsidR="00F779CE" w:rsidRPr="007158AC" w:rsidRDefault="00F779CE" w:rsidP="006A291F">
            <w:pPr>
              <w:spacing w:line="240" w:lineRule="auto"/>
              <w:rPr>
                <w:sz w:val="20"/>
                <w:szCs w:val="20"/>
              </w:rPr>
            </w:pPr>
          </w:p>
          <w:p w:rsidR="00F779CE" w:rsidRPr="007158AC" w:rsidRDefault="00F779CE" w:rsidP="006A291F">
            <w:pPr>
              <w:spacing w:line="240" w:lineRule="auto"/>
              <w:rPr>
                <w:sz w:val="20"/>
                <w:szCs w:val="20"/>
              </w:rPr>
            </w:pPr>
            <w:r w:rsidRPr="007158AC">
              <w:rPr>
                <w:sz w:val="20"/>
                <w:szCs w:val="20"/>
              </w:rPr>
              <w:t>СТРУКТУРЫ:</w:t>
            </w:r>
          </w:p>
          <w:p w:rsidR="00F779CE" w:rsidRPr="007158AC" w:rsidRDefault="00F779CE" w:rsidP="006A291F">
            <w:pPr>
              <w:pStyle w:val="afc"/>
              <w:ind w:firstLine="0"/>
            </w:pPr>
            <w:r w:rsidRPr="007158AC">
              <w:t>s110 Структура головного мозга</w:t>
            </w:r>
          </w:p>
          <w:p w:rsidR="00F779CE" w:rsidRPr="007158AC" w:rsidRDefault="00F779CE" w:rsidP="006A291F">
            <w:pPr>
              <w:spacing w:line="240" w:lineRule="auto"/>
              <w:rPr>
                <w:sz w:val="20"/>
                <w:szCs w:val="20"/>
              </w:rPr>
            </w:pPr>
            <w:r w:rsidRPr="007158AC">
              <w:rPr>
                <w:sz w:val="20"/>
                <w:szCs w:val="20"/>
              </w:rPr>
              <w:t>s120 Спинной мозг и относящиеся к нему структуры</w:t>
            </w:r>
          </w:p>
          <w:p w:rsidR="00F779CE" w:rsidRPr="007158AC" w:rsidRDefault="00F779CE" w:rsidP="006A291F">
            <w:pPr>
              <w:spacing w:line="240" w:lineRule="auto"/>
              <w:rPr>
                <w:sz w:val="20"/>
                <w:szCs w:val="20"/>
              </w:rPr>
            </w:pPr>
            <w:r w:rsidRPr="007158AC">
              <w:rPr>
                <w:sz w:val="20"/>
                <w:szCs w:val="20"/>
              </w:rPr>
              <w:t>s260 Структура внутреннего уха</w:t>
            </w:r>
          </w:p>
          <w:p w:rsidR="00F779CE" w:rsidRPr="007158AC" w:rsidRDefault="00F779CE" w:rsidP="006A291F">
            <w:pPr>
              <w:spacing w:line="240" w:lineRule="auto"/>
              <w:rPr>
                <w:sz w:val="20"/>
                <w:szCs w:val="20"/>
              </w:rPr>
            </w:pPr>
            <w:r w:rsidRPr="007158AC">
              <w:rPr>
                <w:sz w:val="20"/>
                <w:szCs w:val="20"/>
              </w:rPr>
              <w:t>s740 Структура тазовой области</w:t>
            </w:r>
          </w:p>
          <w:p w:rsidR="00F779CE" w:rsidRPr="007158AC" w:rsidRDefault="00F779CE" w:rsidP="006A291F">
            <w:pPr>
              <w:spacing w:line="240" w:lineRule="auto"/>
              <w:rPr>
                <w:b/>
                <w:sz w:val="20"/>
                <w:szCs w:val="20"/>
              </w:rPr>
            </w:pPr>
            <w:r w:rsidRPr="007158AC">
              <w:rPr>
                <w:sz w:val="20"/>
                <w:szCs w:val="20"/>
              </w:rPr>
              <w:t>s750 Структура нижней конечности</w:t>
            </w:r>
          </w:p>
          <w:p w:rsidR="00F779CE" w:rsidRPr="007158AC" w:rsidRDefault="00F779CE" w:rsidP="006A291F">
            <w:pPr>
              <w:spacing w:line="240" w:lineRule="auto"/>
              <w:rPr>
                <w:sz w:val="20"/>
                <w:szCs w:val="20"/>
              </w:rPr>
            </w:pPr>
            <w:r w:rsidRPr="007158AC">
              <w:rPr>
                <w:sz w:val="20"/>
                <w:szCs w:val="20"/>
                <w:lang w:val="en-US"/>
              </w:rPr>
              <w:t>s</w:t>
            </w:r>
            <w:r w:rsidRPr="007158AC">
              <w:rPr>
                <w:sz w:val="20"/>
                <w:szCs w:val="20"/>
              </w:rPr>
              <w:t>760 Структура туловища</w:t>
            </w:r>
          </w:p>
          <w:p w:rsidR="00F779CE" w:rsidRPr="007158AC" w:rsidRDefault="00F779CE" w:rsidP="006A291F">
            <w:pPr>
              <w:spacing w:line="240" w:lineRule="auto"/>
              <w:rPr>
                <w:sz w:val="20"/>
                <w:szCs w:val="20"/>
              </w:rPr>
            </w:pPr>
            <w:r w:rsidRPr="007158AC">
              <w:rPr>
                <w:sz w:val="20"/>
                <w:szCs w:val="20"/>
              </w:rPr>
              <w:t>s770 Дополнительные скелетно-мышечные структуры, связанные с движением</w:t>
            </w:r>
          </w:p>
          <w:p w:rsidR="00F779CE" w:rsidRPr="007158AC" w:rsidRDefault="00F779CE" w:rsidP="006A291F">
            <w:pPr>
              <w:spacing w:line="240" w:lineRule="auto"/>
              <w:rPr>
                <w:sz w:val="20"/>
                <w:szCs w:val="20"/>
              </w:rPr>
            </w:pPr>
            <w:r w:rsidRPr="007158AC">
              <w:rPr>
                <w:sz w:val="20"/>
                <w:szCs w:val="20"/>
              </w:rPr>
              <w:t>s798 Структуры, связанные с движением,  другие уточненные</w:t>
            </w:r>
          </w:p>
          <w:p w:rsidR="00F779CE" w:rsidRPr="007158AC" w:rsidRDefault="00F779CE" w:rsidP="006A291F">
            <w:pPr>
              <w:spacing w:line="240" w:lineRule="auto"/>
              <w:rPr>
                <w:sz w:val="20"/>
                <w:szCs w:val="20"/>
              </w:rPr>
            </w:pPr>
            <w:r w:rsidRPr="007158AC">
              <w:rPr>
                <w:sz w:val="20"/>
                <w:szCs w:val="20"/>
              </w:rPr>
              <w:t>s799 Структуры, связанные с движением,  не уточненные</w:t>
            </w:r>
          </w:p>
        </w:tc>
      </w:tr>
      <w:tr w:rsidR="00F779CE" w:rsidRPr="00DD06B8" w:rsidTr="00355A26">
        <w:trPr>
          <w:trHeight w:val="519"/>
        </w:trPr>
        <w:tc>
          <w:tcPr>
            <w:tcW w:w="4361" w:type="dxa"/>
            <w:tcBorders>
              <w:top w:val="single" w:sz="4" w:space="0" w:color="auto"/>
              <w:left w:val="single" w:sz="4" w:space="0" w:color="auto"/>
              <w:bottom w:val="single" w:sz="4" w:space="0" w:color="auto"/>
              <w:right w:val="single" w:sz="4" w:space="0" w:color="auto"/>
            </w:tcBorders>
            <w:hideMark/>
          </w:tcPr>
          <w:p w:rsidR="00F779CE" w:rsidRPr="007158AC" w:rsidRDefault="00F779CE" w:rsidP="006A291F">
            <w:pPr>
              <w:spacing w:line="240" w:lineRule="auto"/>
              <w:rPr>
                <w:sz w:val="20"/>
                <w:szCs w:val="20"/>
              </w:rPr>
            </w:pPr>
            <w:r w:rsidRPr="007158AC">
              <w:rPr>
                <w:sz w:val="20"/>
                <w:szCs w:val="20"/>
              </w:rPr>
              <w:t>Домены МКФ, связанные с реабилитацией пациентов с нарушением ходьбы</w:t>
            </w:r>
            <w:r w:rsidR="003F5514" w:rsidRPr="007158AC">
              <w:rPr>
                <w:sz w:val="20"/>
                <w:szCs w:val="20"/>
              </w:rPr>
              <w:t xml:space="preserve"> и равновесия</w:t>
            </w:r>
          </w:p>
        </w:tc>
        <w:tc>
          <w:tcPr>
            <w:tcW w:w="4822" w:type="dxa"/>
            <w:tcBorders>
              <w:top w:val="single" w:sz="4" w:space="0" w:color="auto"/>
              <w:left w:val="single" w:sz="4" w:space="0" w:color="auto"/>
              <w:bottom w:val="single" w:sz="4" w:space="0" w:color="auto"/>
              <w:right w:val="single" w:sz="4" w:space="0" w:color="auto"/>
            </w:tcBorders>
            <w:hideMark/>
          </w:tcPr>
          <w:p w:rsidR="003F5514" w:rsidRPr="007158AC" w:rsidRDefault="003F5514" w:rsidP="006A291F">
            <w:pPr>
              <w:pStyle w:val="4"/>
              <w:spacing w:before="0" w:line="240" w:lineRule="auto"/>
              <w:rPr>
                <w:rFonts w:ascii="Times New Roman" w:hAnsi="Times New Roman" w:cs="Times New Roman"/>
                <w:b w:val="0"/>
                <w:color w:val="auto"/>
                <w:sz w:val="20"/>
                <w:szCs w:val="20"/>
              </w:rPr>
            </w:pPr>
            <w:r w:rsidRPr="007158AC">
              <w:rPr>
                <w:rFonts w:ascii="Times New Roman" w:hAnsi="Times New Roman" w:cs="Times New Roman"/>
                <w:b w:val="0"/>
                <w:color w:val="auto"/>
                <w:sz w:val="20"/>
                <w:szCs w:val="20"/>
              </w:rPr>
              <w:t>РАЗДЕЛ 4.  МОБИЛЬНОСТЬ</w:t>
            </w:r>
          </w:p>
          <w:p w:rsidR="003F5514" w:rsidRPr="007158AC" w:rsidRDefault="003F5514" w:rsidP="006A291F">
            <w:pPr>
              <w:spacing w:line="240" w:lineRule="auto"/>
              <w:rPr>
                <w:sz w:val="20"/>
                <w:szCs w:val="20"/>
              </w:rPr>
            </w:pPr>
            <w:r w:rsidRPr="007158AC">
              <w:rPr>
                <w:sz w:val="20"/>
                <w:szCs w:val="20"/>
              </w:rPr>
              <w:t>ИЗМЕНЕНИЕ И ПОДДЕРЖАНИЕ ПОЛОЖЕНИЯ ТЕЛА (d410-d429)</w:t>
            </w:r>
          </w:p>
          <w:p w:rsidR="003F5514" w:rsidRPr="007158AC" w:rsidRDefault="003F5514" w:rsidP="006A291F">
            <w:pPr>
              <w:spacing w:line="240" w:lineRule="auto"/>
              <w:rPr>
                <w:sz w:val="20"/>
                <w:szCs w:val="20"/>
              </w:rPr>
            </w:pPr>
            <w:r w:rsidRPr="007158AC">
              <w:rPr>
                <w:sz w:val="20"/>
                <w:szCs w:val="20"/>
              </w:rPr>
              <w:t>d410 Изменение позы тела</w:t>
            </w:r>
          </w:p>
          <w:p w:rsidR="003F5514" w:rsidRPr="007158AC" w:rsidRDefault="003F5514" w:rsidP="006A291F">
            <w:pPr>
              <w:spacing w:line="240" w:lineRule="auto"/>
              <w:rPr>
                <w:sz w:val="20"/>
                <w:szCs w:val="20"/>
              </w:rPr>
            </w:pPr>
            <w:r w:rsidRPr="007158AC">
              <w:rPr>
                <w:sz w:val="20"/>
                <w:szCs w:val="20"/>
              </w:rPr>
              <w:t>d415 Поддержание положения тела</w:t>
            </w:r>
          </w:p>
          <w:p w:rsidR="003F5514" w:rsidRPr="007158AC" w:rsidRDefault="003F5514" w:rsidP="006A291F">
            <w:pPr>
              <w:spacing w:line="240" w:lineRule="auto"/>
              <w:rPr>
                <w:sz w:val="20"/>
                <w:szCs w:val="20"/>
              </w:rPr>
            </w:pPr>
            <w:r w:rsidRPr="007158AC">
              <w:rPr>
                <w:sz w:val="20"/>
                <w:szCs w:val="20"/>
              </w:rPr>
              <w:t>d420 Перемещение тела</w:t>
            </w:r>
          </w:p>
          <w:p w:rsidR="003F5514" w:rsidRPr="007158AC" w:rsidRDefault="003F5514" w:rsidP="006A291F">
            <w:pPr>
              <w:spacing w:line="240" w:lineRule="auto"/>
              <w:rPr>
                <w:sz w:val="20"/>
                <w:szCs w:val="20"/>
              </w:rPr>
            </w:pPr>
            <w:r w:rsidRPr="007158AC">
              <w:rPr>
                <w:sz w:val="20"/>
                <w:szCs w:val="20"/>
                <w:lang w:val="en-US"/>
              </w:rPr>
              <w:t>d</w:t>
            </w:r>
            <w:r w:rsidRPr="007158AC">
              <w:rPr>
                <w:sz w:val="20"/>
                <w:szCs w:val="20"/>
              </w:rPr>
              <w:t>429 Изменение и поддержание положения тела, другое уточненное и не уточненное</w:t>
            </w:r>
          </w:p>
          <w:p w:rsidR="00ED79D6" w:rsidRPr="007158AC" w:rsidRDefault="00ED79D6" w:rsidP="006A291F">
            <w:pPr>
              <w:spacing w:line="240" w:lineRule="auto"/>
              <w:rPr>
                <w:sz w:val="20"/>
                <w:szCs w:val="20"/>
              </w:rPr>
            </w:pPr>
          </w:p>
          <w:p w:rsidR="003F5514" w:rsidRPr="007158AC" w:rsidRDefault="003F5514" w:rsidP="006A291F">
            <w:pPr>
              <w:spacing w:line="240" w:lineRule="auto"/>
              <w:rPr>
                <w:sz w:val="20"/>
                <w:szCs w:val="20"/>
              </w:rPr>
            </w:pPr>
            <w:r w:rsidRPr="007158AC">
              <w:rPr>
                <w:sz w:val="20"/>
                <w:szCs w:val="20"/>
              </w:rPr>
              <w:t>ПЕРЕНОС, ПЕРЕМЕЩЕНИЕ И МАНИПУЛИРОВАНИЕ ОБЪЕКТАМИ (d430-d449)</w:t>
            </w:r>
          </w:p>
          <w:p w:rsidR="003F5514" w:rsidRPr="007158AC" w:rsidRDefault="003F5514" w:rsidP="006A291F">
            <w:pPr>
              <w:spacing w:line="240" w:lineRule="auto"/>
              <w:rPr>
                <w:sz w:val="20"/>
                <w:szCs w:val="20"/>
              </w:rPr>
            </w:pPr>
            <w:r w:rsidRPr="007158AC">
              <w:rPr>
                <w:sz w:val="20"/>
                <w:szCs w:val="20"/>
              </w:rPr>
              <w:t>d430 Поднятие и перенос объектов</w:t>
            </w:r>
          </w:p>
          <w:p w:rsidR="003F5514" w:rsidRPr="007158AC" w:rsidRDefault="003F5514" w:rsidP="006A291F">
            <w:pPr>
              <w:spacing w:line="240" w:lineRule="auto"/>
              <w:rPr>
                <w:sz w:val="20"/>
                <w:szCs w:val="20"/>
              </w:rPr>
            </w:pPr>
            <w:r w:rsidRPr="007158AC">
              <w:rPr>
                <w:sz w:val="20"/>
                <w:szCs w:val="20"/>
              </w:rPr>
              <w:t>d435 Перемещение объектов ногами</w:t>
            </w:r>
          </w:p>
          <w:p w:rsidR="003F5514" w:rsidRPr="007158AC" w:rsidRDefault="003F5514" w:rsidP="006A291F">
            <w:pPr>
              <w:spacing w:line="240" w:lineRule="auto"/>
              <w:rPr>
                <w:sz w:val="20"/>
                <w:szCs w:val="20"/>
              </w:rPr>
            </w:pPr>
            <w:r w:rsidRPr="007158AC">
              <w:rPr>
                <w:sz w:val="20"/>
                <w:szCs w:val="20"/>
              </w:rPr>
              <w:t>d440 Использование точных движений кисти</w:t>
            </w:r>
          </w:p>
          <w:p w:rsidR="003F5514" w:rsidRPr="007158AC" w:rsidRDefault="003F5514" w:rsidP="006A291F">
            <w:pPr>
              <w:spacing w:line="240" w:lineRule="auto"/>
              <w:rPr>
                <w:sz w:val="20"/>
                <w:szCs w:val="20"/>
              </w:rPr>
            </w:pPr>
            <w:r w:rsidRPr="007158AC">
              <w:rPr>
                <w:sz w:val="20"/>
                <w:szCs w:val="20"/>
              </w:rPr>
              <w:t>d445 Использование кисти и руки</w:t>
            </w:r>
          </w:p>
          <w:p w:rsidR="003F5514" w:rsidRPr="007158AC" w:rsidRDefault="003F5514" w:rsidP="006A291F">
            <w:pPr>
              <w:spacing w:line="240" w:lineRule="auto"/>
              <w:rPr>
                <w:sz w:val="20"/>
                <w:szCs w:val="20"/>
              </w:rPr>
            </w:pPr>
            <w:r w:rsidRPr="007158AC">
              <w:rPr>
                <w:sz w:val="20"/>
                <w:szCs w:val="20"/>
              </w:rPr>
              <w:t>d449 Перенос, перемещение и манипулирование объектами, другое уточненное и не уточненное</w:t>
            </w:r>
          </w:p>
          <w:p w:rsidR="00ED79D6" w:rsidRPr="007158AC" w:rsidRDefault="00ED79D6" w:rsidP="006A291F">
            <w:pPr>
              <w:spacing w:line="240" w:lineRule="auto"/>
              <w:rPr>
                <w:sz w:val="20"/>
                <w:szCs w:val="20"/>
              </w:rPr>
            </w:pPr>
          </w:p>
          <w:p w:rsidR="003F5514" w:rsidRPr="007158AC" w:rsidRDefault="003F5514" w:rsidP="006A291F">
            <w:pPr>
              <w:spacing w:line="240" w:lineRule="auto"/>
              <w:rPr>
                <w:sz w:val="20"/>
                <w:szCs w:val="20"/>
              </w:rPr>
            </w:pPr>
            <w:r w:rsidRPr="007158AC">
              <w:rPr>
                <w:sz w:val="20"/>
                <w:szCs w:val="20"/>
              </w:rPr>
              <w:t>ХОДЬБА И ПЕРЕДВИЖЕНИЕ (d450-d469)</w:t>
            </w:r>
          </w:p>
          <w:p w:rsidR="003F5514" w:rsidRPr="007158AC" w:rsidRDefault="003F5514" w:rsidP="006A291F">
            <w:pPr>
              <w:spacing w:line="240" w:lineRule="auto"/>
              <w:rPr>
                <w:sz w:val="20"/>
                <w:szCs w:val="20"/>
              </w:rPr>
            </w:pPr>
            <w:r w:rsidRPr="007158AC">
              <w:rPr>
                <w:sz w:val="20"/>
                <w:szCs w:val="20"/>
              </w:rPr>
              <w:t>d450 Ходьба</w:t>
            </w:r>
          </w:p>
          <w:p w:rsidR="003F5514" w:rsidRPr="007158AC" w:rsidRDefault="003F5514" w:rsidP="006A291F">
            <w:pPr>
              <w:spacing w:line="240" w:lineRule="auto"/>
              <w:rPr>
                <w:sz w:val="20"/>
                <w:szCs w:val="20"/>
              </w:rPr>
            </w:pPr>
            <w:r w:rsidRPr="007158AC">
              <w:rPr>
                <w:sz w:val="20"/>
                <w:szCs w:val="20"/>
                <w:lang w:val="en-US"/>
              </w:rPr>
              <w:lastRenderedPageBreak/>
              <w:t>d</w:t>
            </w:r>
            <w:r w:rsidRPr="007158AC">
              <w:rPr>
                <w:sz w:val="20"/>
                <w:szCs w:val="20"/>
              </w:rPr>
              <w:t>455 Передвижение способами, отличающимися от ходьбы</w:t>
            </w:r>
          </w:p>
          <w:p w:rsidR="003F5514" w:rsidRPr="007158AC" w:rsidRDefault="003F5514" w:rsidP="006A291F">
            <w:pPr>
              <w:spacing w:line="240" w:lineRule="auto"/>
              <w:rPr>
                <w:sz w:val="20"/>
                <w:szCs w:val="20"/>
              </w:rPr>
            </w:pPr>
            <w:r w:rsidRPr="007158AC">
              <w:rPr>
                <w:sz w:val="20"/>
                <w:szCs w:val="20"/>
                <w:lang w:val="en-US"/>
              </w:rPr>
              <w:t>d</w:t>
            </w:r>
            <w:r w:rsidRPr="007158AC">
              <w:rPr>
                <w:sz w:val="20"/>
                <w:szCs w:val="20"/>
              </w:rPr>
              <w:t>460 Передвижение в различных местах</w:t>
            </w:r>
          </w:p>
          <w:p w:rsidR="003F5514" w:rsidRPr="007158AC" w:rsidRDefault="003F5514" w:rsidP="006A291F">
            <w:pPr>
              <w:spacing w:line="240" w:lineRule="auto"/>
              <w:rPr>
                <w:sz w:val="20"/>
                <w:szCs w:val="20"/>
              </w:rPr>
            </w:pPr>
            <w:r w:rsidRPr="007158AC">
              <w:rPr>
                <w:sz w:val="20"/>
                <w:szCs w:val="20"/>
                <w:lang w:val="en-US"/>
              </w:rPr>
              <w:t>d</w:t>
            </w:r>
            <w:r w:rsidRPr="007158AC">
              <w:rPr>
                <w:sz w:val="20"/>
                <w:szCs w:val="20"/>
              </w:rPr>
              <w:t>465 Передвижение с использованием технических средств</w:t>
            </w:r>
          </w:p>
          <w:p w:rsidR="003F5514" w:rsidRPr="007158AC" w:rsidRDefault="003F5514" w:rsidP="006A291F">
            <w:pPr>
              <w:spacing w:line="240" w:lineRule="auto"/>
              <w:rPr>
                <w:sz w:val="20"/>
                <w:szCs w:val="20"/>
              </w:rPr>
            </w:pPr>
            <w:r w:rsidRPr="007158AC">
              <w:rPr>
                <w:sz w:val="20"/>
                <w:szCs w:val="20"/>
                <w:lang w:val="en-US"/>
              </w:rPr>
              <w:t>d</w:t>
            </w:r>
            <w:r w:rsidRPr="007158AC">
              <w:rPr>
                <w:sz w:val="20"/>
                <w:szCs w:val="20"/>
              </w:rPr>
              <w:t>469 Ходьба, передвижение и относящаяся к ним активность, другие уточненные и не уточненные</w:t>
            </w:r>
          </w:p>
          <w:p w:rsidR="00ED79D6" w:rsidRPr="007158AC" w:rsidRDefault="00ED79D6" w:rsidP="006A291F">
            <w:pPr>
              <w:spacing w:line="240" w:lineRule="auto"/>
              <w:rPr>
                <w:sz w:val="20"/>
                <w:szCs w:val="20"/>
              </w:rPr>
            </w:pPr>
          </w:p>
          <w:p w:rsidR="003F5514" w:rsidRPr="007158AC" w:rsidRDefault="003F5514" w:rsidP="006A291F">
            <w:pPr>
              <w:spacing w:line="240" w:lineRule="auto"/>
              <w:rPr>
                <w:sz w:val="20"/>
                <w:szCs w:val="20"/>
              </w:rPr>
            </w:pPr>
            <w:r w:rsidRPr="007158AC">
              <w:rPr>
                <w:sz w:val="20"/>
                <w:szCs w:val="20"/>
              </w:rPr>
              <w:t>ПЕРЕДВИЖЕНИЕ С ИСПОЛЬЗОВАНИЕМ ТРАНСПОРТА (d470-d479)</w:t>
            </w:r>
          </w:p>
          <w:p w:rsidR="003F5514" w:rsidRPr="007158AC" w:rsidRDefault="003F5514" w:rsidP="006A291F">
            <w:pPr>
              <w:spacing w:line="240" w:lineRule="auto"/>
              <w:rPr>
                <w:sz w:val="20"/>
                <w:szCs w:val="20"/>
              </w:rPr>
            </w:pPr>
            <w:r w:rsidRPr="007158AC">
              <w:rPr>
                <w:sz w:val="20"/>
                <w:szCs w:val="20"/>
                <w:lang w:val="en-US"/>
              </w:rPr>
              <w:t>d</w:t>
            </w:r>
            <w:r w:rsidRPr="007158AC">
              <w:rPr>
                <w:sz w:val="20"/>
                <w:szCs w:val="20"/>
              </w:rPr>
              <w:t xml:space="preserve">470 Использование пассажирского транспорта </w:t>
            </w:r>
          </w:p>
          <w:p w:rsidR="003F5514" w:rsidRPr="007158AC" w:rsidRDefault="003F5514" w:rsidP="006A291F">
            <w:pPr>
              <w:spacing w:line="240" w:lineRule="auto"/>
              <w:rPr>
                <w:sz w:val="20"/>
                <w:szCs w:val="20"/>
              </w:rPr>
            </w:pPr>
            <w:r w:rsidRPr="007158AC">
              <w:rPr>
                <w:sz w:val="20"/>
                <w:szCs w:val="20"/>
              </w:rPr>
              <w:t>d475 Управление транспортом</w:t>
            </w:r>
          </w:p>
          <w:p w:rsidR="003F5514" w:rsidRPr="007158AC" w:rsidRDefault="003F5514" w:rsidP="006A291F">
            <w:pPr>
              <w:spacing w:line="240" w:lineRule="auto"/>
              <w:rPr>
                <w:sz w:val="20"/>
                <w:szCs w:val="20"/>
              </w:rPr>
            </w:pPr>
            <w:r w:rsidRPr="007158AC">
              <w:rPr>
                <w:sz w:val="20"/>
                <w:szCs w:val="20"/>
              </w:rPr>
              <w:t>d480 Езда верхом</w:t>
            </w:r>
          </w:p>
          <w:p w:rsidR="003F5514" w:rsidRPr="007158AC" w:rsidRDefault="003F5514" w:rsidP="006A291F">
            <w:pPr>
              <w:spacing w:line="240" w:lineRule="auto"/>
              <w:rPr>
                <w:sz w:val="20"/>
                <w:szCs w:val="20"/>
              </w:rPr>
            </w:pPr>
            <w:r w:rsidRPr="007158AC">
              <w:rPr>
                <w:sz w:val="20"/>
                <w:szCs w:val="20"/>
              </w:rPr>
              <w:t>d489 Передвижение с использованием транспорта, другое уточненное и не уточненное</w:t>
            </w:r>
          </w:p>
          <w:p w:rsidR="003F5514" w:rsidRPr="007158AC" w:rsidRDefault="003F5514" w:rsidP="006A291F">
            <w:pPr>
              <w:pStyle w:val="afc"/>
              <w:ind w:firstLine="0"/>
            </w:pPr>
            <w:r w:rsidRPr="007158AC">
              <w:t>d498 Мобильность, другая уточненная</w:t>
            </w:r>
          </w:p>
          <w:p w:rsidR="003F5514" w:rsidRPr="007158AC" w:rsidRDefault="003F5514" w:rsidP="006A291F">
            <w:pPr>
              <w:spacing w:line="240" w:lineRule="auto"/>
              <w:rPr>
                <w:sz w:val="20"/>
                <w:szCs w:val="20"/>
              </w:rPr>
            </w:pPr>
            <w:r w:rsidRPr="007158AC">
              <w:rPr>
                <w:sz w:val="20"/>
                <w:szCs w:val="20"/>
              </w:rPr>
              <w:t>d499 Мобильность, не уточненная</w:t>
            </w:r>
          </w:p>
          <w:p w:rsidR="003F5514" w:rsidRPr="007158AC" w:rsidRDefault="003F5514" w:rsidP="006A291F">
            <w:pPr>
              <w:pStyle w:val="4"/>
              <w:spacing w:before="0" w:line="240" w:lineRule="auto"/>
              <w:rPr>
                <w:rFonts w:ascii="Times New Roman" w:hAnsi="Times New Roman" w:cs="Times New Roman"/>
                <w:b w:val="0"/>
                <w:color w:val="auto"/>
                <w:sz w:val="20"/>
                <w:szCs w:val="20"/>
              </w:rPr>
            </w:pPr>
          </w:p>
          <w:p w:rsidR="003F5514" w:rsidRPr="007158AC" w:rsidRDefault="003F5514" w:rsidP="006A291F">
            <w:pPr>
              <w:pStyle w:val="4"/>
              <w:spacing w:before="0" w:line="240" w:lineRule="auto"/>
              <w:rPr>
                <w:rFonts w:ascii="Times New Roman" w:hAnsi="Times New Roman" w:cs="Times New Roman"/>
                <w:b w:val="0"/>
                <w:color w:val="auto"/>
                <w:sz w:val="20"/>
                <w:szCs w:val="20"/>
              </w:rPr>
            </w:pPr>
            <w:r w:rsidRPr="007158AC">
              <w:rPr>
                <w:rFonts w:ascii="Times New Roman" w:hAnsi="Times New Roman" w:cs="Times New Roman"/>
                <w:b w:val="0"/>
                <w:color w:val="auto"/>
                <w:sz w:val="20"/>
                <w:szCs w:val="20"/>
              </w:rPr>
              <w:t>РАЗДЕЛ 5 САМООБСЛУЖИВАНИЕ</w:t>
            </w:r>
          </w:p>
          <w:p w:rsidR="003F5514" w:rsidRPr="007158AC" w:rsidRDefault="003F5514" w:rsidP="006A291F">
            <w:pPr>
              <w:spacing w:line="240" w:lineRule="auto"/>
              <w:rPr>
                <w:sz w:val="20"/>
                <w:szCs w:val="20"/>
              </w:rPr>
            </w:pPr>
            <w:r w:rsidRPr="007158AC">
              <w:rPr>
                <w:sz w:val="20"/>
                <w:szCs w:val="20"/>
                <w:lang w:val="en-US"/>
              </w:rPr>
              <w:t>d</w:t>
            </w:r>
            <w:r w:rsidRPr="007158AC">
              <w:rPr>
                <w:sz w:val="20"/>
                <w:szCs w:val="20"/>
              </w:rPr>
              <w:t>510 Мытье</w:t>
            </w:r>
          </w:p>
          <w:p w:rsidR="003F5514" w:rsidRPr="007158AC" w:rsidRDefault="003F5514" w:rsidP="006A291F">
            <w:pPr>
              <w:spacing w:line="240" w:lineRule="auto"/>
              <w:rPr>
                <w:sz w:val="20"/>
                <w:szCs w:val="20"/>
              </w:rPr>
            </w:pPr>
            <w:r w:rsidRPr="007158AC">
              <w:rPr>
                <w:sz w:val="20"/>
                <w:szCs w:val="20"/>
                <w:lang w:val="en-US"/>
              </w:rPr>
              <w:t>d</w:t>
            </w:r>
            <w:r w:rsidRPr="007158AC">
              <w:rPr>
                <w:sz w:val="20"/>
                <w:szCs w:val="20"/>
              </w:rPr>
              <w:t>520 Уход за частями тела</w:t>
            </w:r>
          </w:p>
          <w:p w:rsidR="003F5514" w:rsidRPr="007158AC" w:rsidRDefault="003F5514" w:rsidP="006A291F">
            <w:pPr>
              <w:spacing w:line="240" w:lineRule="auto"/>
              <w:rPr>
                <w:sz w:val="20"/>
                <w:szCs w:val="20"/>
              </w:rPr>
            </w:pPr>
            <w:r w:rsidRPr="007158AC">
              <w:rPr>
                <w:sz w:val="20"/>
                <w:szCs w:val="20"/>
              </w:rPr>
              <w:t>d530 Физиологические отправления</w:t>
            </w:r>
          </w:p>
          <w:p w:rsidR="003F5514" w:rsidRPr="007158AC" w:rsidRDefault="003F5514" w:rsidP="006A291F">
            <w:pPr>
              <w:spacing w:line="240" w:lineRule="auto"/>
              <w:rPr>
                <w:sz w:val="20"/>
                <w:szCs w:val="20"/>
              </w:rPr>
            </w:pPr>
            <w:r w:rsidRPr="007158AC">
              <w:rPr>
                <w:sz w:val="20"/>
                <w:szCs w:val="20"/>
              </w:rPr>
              <w:t>d540 Одевание</w:t>
            </w:r>
          </w:p>
          <w:p w:rsidR="003F5514" w:rsidRPr="007158AC" w:rsidRDefault="003F5514" w:rsidP="006A291F">
            <w:pPr>
              <w:spacing w:line="240" w:lineRule="auto"/>
              <w:rPr>
                <w:sz w:val="20"/>
                <w:szCs w:val="20"/>
              </w:rPr>
            </w:pPr>
            <w:r w:rsidRPr="007158AC">
              <w:rPr>
                <w:sz w:val="20"/>
                <w:szCs w:val="20"/>
              </w:rPr>
              <w:t>d550 Прием пищи</w:t>
            </w:r>
          </w:p>
          <w:p w:rsidR="003F5514" w:rsidRPr="007158AC" w:rsidRDefault="003F5514" w:rsidP="006A291F">
            <w:pPr>
              <w:spacing w:line="240" w:lineRule="auto"/>
              <w:rPr>
                <w:sz w:val="20"/>
                <w:szCs w:val="20"/>
              </w:rPr>
            </w:pPr>
            <w:r w:rsidRPr="007158AC">
              <w:rPr>
                <w:sz w:val="20"/>
                <w:szCs w:val="20"/>
              </w:rPr>
              <w:t>d560 Питье</w:t>
            </w:r>
          </w:p>
          <w:p w:rsidR="003F5514" w:rsidRPr="007158AC" w:rsidRDefault="003F5514" w:rsidP="006A291F">
            <w:pPr>
              <w:spacing w:line="240" w:lineRule="auto"/>
              <w:rPr>
                <w:sz w:val="20"/>
                <w:szCs w:val="20"/>
              </w:rPr>
            </w:pPr>
            <w:r w:rsidRPr="007158AC">
              <w:rPr>
                <w:sz w:val="20"/>
                <w:szCs w:val="20"/>
                <w:lang w:val="en-US"/>
              </w:rPr>
              <w:t>d</w:t>
            </w:r>
            <w:r w:rsidRPr="007158AC">
              <w:rPr>
                <w:sz w:val="20"/>
                <w:szCs w:val="20"/>
              </w:rPr>
              <w:t>570 Забота о своем здоровье</w:t>
            </w:r>
          </w:p>
          <w:p w:rsidR="003F5514" w:rsidRPr="007158AC" w:rsidRDefault="003F5514" w:rsidP="006A291F">
            <w:pPr>
              <w:pStyle w:val="afc"/>
              <w:ind w:firstLine="0"/>
            </w:pPr>
            <w:r w:rsidRPr="007158AC">
              <w:t>d598 Самообслуживание, другое уточненное</w:t>
            </w:r>
          </w:p>
          <w:p w:rsidR="003F5514" w:rsidRPr="007158AC" w:rsidRDefault="003F5514" w:rsidP="006A291F">
            <w:pPr>
              <w:spacing w:line="240" w:lineRule="auto"/>
              <w:rPr>
                <w:sz w:val="20"/>
                <w:szCs w:val="20"/>
              </w:rPr>
            </w:pPr>
            <w:r w:rsidRPr="007158AC">
              <w:rPr>
                <w:sz w:val="20"/>
                <w:szCs w:val="20"/>
              </w:rPr>
              <w:t>d599 Самообслуживание, не уточненное</w:t>
            </w:r>
          </w:p>
          <w:p w:rsidR="003F5514" w:rsidRPr="007158AC" w:rsidRDefault="003F5514" w:rsidP="006A291F">
            <w:pPr>
              <w:pStyle w:val="afc"/>
              <w:ind w:firstLine="0"/>
            </w:pPr>
          </w:p>
          <w:p w:rsidR="003F5514" w:rsidRPr="007158AC" w:rsidRDefault="003F5514" w:rsidP="006A291F">
            <w:pPr>
              <w:pStyle w:val="4"/>
              <w:spacing w:before="0" w:line="240" w:lineRule="auto"/>
              <w:rPr>
                <w:rFonts w:ascii="Times New Roman" w:hAnsi="Times New Roman" w:cs="Times New Roman"/>
                <w:b w:val="0"/>
                <w:color w:val="auto"/>
                <w:sz w:val="20"/>
                <w:szCs w:val="20"/>
              </w:rPr>
            </w:pPr>
            <w:r w:rsidRPr="007158AC">
              <w:rPr>
                <w:rFonts w:ascii="Times New Roman" w:hAnsi="Times New Roman" w:cs="Times New Roman"/>
                <w:b w:val="0"/>
                <w:color w:val="auto"/>
                <w:sz w:val="20"/>
                <w:szCs w:val="20"/>
              </w:rPr>
              <w:t>РАЗДЕЛ 6  БЫТОВАЯ ЖИЗНЬ</w:t>
            </w:r>
          </w:p>
          <w:p w:rsidR="003F5514" w:rsidRPr="007158AC" w:rsidRDefault="003F5514" w:rsidP="006A291F">
            <w:pPr>
              <w:spacing w:line="240" w:lineRule="auto"/>
              <w:rPr>
                <w:sz w:val="20"/>
                <w:szCs w:val="20"/>
              </w:rPr>
            </w:pPr>
            <w:r w:rsidRPr="007158AC">
              <w:rPr>
                <w:sz w:val="20"/>
                <w:szCs w:val="20"/>
              </w:rPr>
              <w:t>ПРИОБРЕТЕНИЕ ПРЕДМЕТОВ ПЕРВОЙ НЕОБХОДИМОСТИ (d610-d629)</w:t>
            </w:r>
          </w:p>
          <w:p w:rsidR="003F5514" w:rsidRPr="007158AC" w:rsidRDefault="003F5514" w:rsidP="006A291F">
            <w:pPr>
              <w:spacing w:line="240" w:lineRule="auto"/>
              <w:rPr>
                <w:sz w:val="20"/>
                <w:szCs w:val="20"/>
              </w:rPr>
            </w:pPr>
            <w:r w:rsidRPr="007158AC">
              <w:rPr>
                <w:sz w:val="20"/>
                <w:szCs w:val="20"/>
                <w:lang w:val="en-US"/>
              </w:rPr>
              <w:t>d</w:t>
            </w:r>
            <w:r w:rsidRPr="007158AC">
              <w:rPr>
                <w:sz w:val="20"/>
                <w:szCs w:val="20"/>
              </w:rPr>
              <w:t>610 Приобретение жилья</w:t>
            </w:r>
          </w:p>
          <w:p w:rsidR="003F5514" w:rsidRPr="007158AC" w:rsidRDefault="003F5514" w:rsidP="006A291F">
            <w:pPr>
              <w:spacing w:line="240" w:lineRule="auto"/>
              <w:rPr>
                <w:sz w:val="20"/>
                <w:szCs w:val="20"/>
              </w:rPr>
            </w:pPr>
            <w:r w:rsidRPr="007158AC">
              <w:rPr>
                <w:sz w:val="20"/>
                <w:szCs w:val="20"/>
                <w:lang w:val="en-US"/>
              </w:rPr>
              <w:t>d</w:t>
            </w:r>
            <w:r w:rsidRPr="007158AC">
              <w:rPr>
                <w:sz w:val="20"/>
                <w:szCs w:val="20"/>
              </w:rPr>
              <w:t>620 Приобретение товаров и услуг</w:t>
            </w:r>
          </w:p>
          <w:p w:rsidR="003F5514" w:rsidRPr="007158AC" w:rsidRDefault="003F5514" w:rsidP="006A291F">
            <w:pPr>
              <w:spacing w:line="240" w:lineRule="auto"/>
              <w:rPr>
                <w:sz w:val="20"/>
                <w:szCs w:val="20"/>
              </w:rPr>
            </w:pPr>
            <w:r w:rsidRPr="007158AC">
              <w:rPr>
                <w:sz w:val="20"/>
                <w:szCs w:val="20"/>
              </w:rPr>
              <w:t>d629 Приобретение предметов первой необходимости, другое уточненное и не уточненное</w:t>
            </w:r>
          </w:p>
          <w:p w:rsidR="00ED79D6" w:rsidRPr="007158AC" w:rsidRDefault="00ED79D6" w:rsidP="006A291F">
            <w:pPr>
              <w:spacing w:line="240" w:lineRule="auto"/>
              <w:rPr>
                <w:sz w:val="20"/>
                <w:szCs w:val="20"/>
              </w:rPr>
            </w:pPr>
          </w:p>
          <w:p w:rsidR="003F5514" w:rsidRPr="007158AC" w:rsidRDefault="003F5514" w:rsidP="006A291F">
            <w:pPr>
              <w:spacing w:line="240" w:lineRule="auto"/>
              <w:rPr>
                <w:sz w:val="20"/>
                <w:szCs w:val="20"/>
              </w:rPr>
            </w:pPr>
            <w:r w:rsidRPr="007158AC">
              <w:rPr>
                <w:sz w:val="20"/>
                <w:szCs w:val="20"/>
              </w:rPr>
              <w:t>ВЕДЕНИЕ ДОМАШНЕГО ХОЗЯЙСТВА (d630-</w:t>
            </w:r>
            <w:r w:rsidRPr="007158AC">
              <w:rPr>
                <w:sz w:val="20"/>
                <w:szCs w:val="20"/>
                <w:lang w:val="en-US"/>
              </w:rPr>
              <w:t>d</w:t>
            </w:r>
            <w:r w:rsidRPr="007158AC">
              <w:rPr>
                <w:sz w:val="20"/>
                <w:szCs w:val="20"/>
              </w:rPr>
              <w:t>649)</w:t>
            </w:r>
          </w:p>
          <w:p w:rsidR="003F5514" w:rsidRPr="007158AC" w:rsidRDefault="003F5514" w:rsidP="006A291F">
            <w:pPr>
              <w:spacing w:line="240" w:lineRule="auto"/>
              <w:rPr>
                <w:sz w:val="20"/>
                <w:szCs w:val="20"/>
              </w:rPr>
            </w:pPr>
            <w:r w:rsidRPr="007158AC">
              <w:rPr>
                <w:sz w:val="20"/>
                <w:szCs w:val="20"/>
                <w:lang w:val="en-US"/>
              </w:rPr>
              <w:t>d</w:t>
            </w:r>
            <w:r w:rsidRPr="007158AC">
              <w:rPr>
                <w:sz w:val="20"/>
                <w:szCs w:val="20"/>
              </w:rPr>
              <w:t>630 Приготовление пищи</w:t>
            </w:r>
          </w:p>
          <w:p w:rsidR="003F5514" w:rsidRPr="007158AC" w:rsidRDefault="003F5514" w:rsidP="006A291F">
            <w:pPr>
              <w:pStyle w:val="afc"/>
              <w:ind w:firstLine="0"/>
            </w:pPr>
            <w:r w:rsidRPr="007158AC">
              <w:t>d640 Выполнение работы по дому</w:t>
            </w:r>
          </w:p>
          <w:p w:rsidR="003F5514" w:rsidRPr="007158AC" w:rsidRDefault="003F5514" w:rsidP="006A291F">
            <w:pPr>
              <w:spacing w:line="240" w:lineRule="auto"/>
              <w:rPr>
                <w:sz w:val="20"/>
                <w:szCs w:val="20"/>
              </w:rPr>
            </w:pPr>
            <w:r w:rsidRPr="007158AC">
              <w:rPr>
                <w:sz w:val="20"/>
                <w:szCs w:val="20"/>
              </w:rPr>
              <w:t>d649 Ведение домашнего хозяйства, другое уточненное и не уточненное</w:t>
            </w:r>
          </w:p>
          <w:p w:rsidR="00ED79D6" w:rsidRPr="007158AC" w:rsidRDefault="00ED79D6" w:rsidP="006A291F">
            <w:pPr>
              <w:spacing w:line="240" w:lineRule="auto"/>
              <w:rPr>
                <w:sz w:val="20"/>
                <w:szCs w:val="20"/>
              </w:rPr>
            </w:pPr>
          </w:p>
          <w:p w:rsidR="003F5514" w:rsidRPr="007158AC" w:rsidRDefault="003F5514" w:rsidP="006A291F">
            <w:pPr>
              <w:spacing w:line="240" w:lineRule="auto"/>
              <w:rPr>
                <w:sz w:val="20"/>
                <w:szCs w:val="20"/>
              </w:rPr>
            </w:pPr>
            <w:r w:rsidRPr="007158AC">
              <w:rPr>
                <w:sz w:val="20"/>
                <w:szCs w:val="20"/>
              </w:rPr>
              <w:t xml:space="preserve">ЗАБОТА О ДОМАШНЕМ ИМУЩЕСТВЕ И ПОМОЩЬ ДРУГИМ (650-d669) </w:t>
            </w:r>
          </w:p>
          <w:p w:rsidR="003F5514" w:rsidRPr="007158AC" w:rsidRDefault="003F5514" w:rsidP="006A291F">
            <w:pPr>
              <w:spacing w:line="240" w:lineRule="auto"/>
              <w:rPr>
                <w:sz w:val="20"/>
                <w:szCs w:val="20"/>
              </w:rPr>
            </w:pPr>
            <w:r w:rsidRPr="007158AC">
              <w:rPr>
                <w:sz w:val="20"/>
                <w:szCs w:val="20"/>
                <w:lang w:val="en-US"/>
              </w:rPr>
              <w:t>d</w:t>
            </w:r>
            <w:r w:rsidRPr="007158AC">
              <w:rPr>
                <w:sz w:val="20"/>
                <w:szCs w:val="20"/>
              </w:rPr>
              <w:t>650 Забота о домашнем имуществе</w:t>
            </w:r>
          </w:p>
          <w:p w:rsidR="003F5514" w:rsidRPr="007158AC" w:rsidRDefault="003F5514" w:rsidP="006A291F">
            <w:pPr>
              <w:spacing w:line="240" w:lineRule="auto"/>
              <w:rPr>
                <w:sz w:val="20"/>
                <w:szCs w:val="20"/>
              </w:rPr>
            </w:pPr>
            <w:r w:rsidRPr="007158AC">
              <w:rPr>
                <w:sz w:val="20"/>
                <w:szCs w:val="20"/>
              </w:rPr>
              <w:t>d660 Помощь другим</w:t>
            </w:r>
          </w:p>
          <w:p w:rsidR="003F5514" w:rsidRPr="007158AC" w:rsidRDefault="003F5514" w:rsidP="006A291F">
            <w:pPr>
              <w:spacing w:line="240" w:lineRule="auto"/>
              <w:rPr>
                <w:sz w:val="20"/>
                <w:szCs w:val="20"/>
              </w:rPr>
            </w:pPr>
            <w:r w:rsidRPr="007158AC">
              <w:rPr>
                <w:sz w:val="20"/>
                <w:szCs w:val="20"/>
              </w:rPr>
              <w:t>d669 Забота о домашнем имуществе и помощь другим, другая уточненная и не уточненная</w:t>
            </w:r>
          </w:p>
          <w:p w:rsidR="003F5514" w:rsidRPr="007158AC" w:rsidRDefault="003F5514" w:rsidP="006A291F">
            <w:pPr>
              <w:spacing w:line="240" w:lineRule="auto"/>
              <w:rPr>
                <w:sz w:val="20"/>
                <w:szCs w:val="20"/>
              </w:rPr>
            </w:pPr>
            <w:r w:rsidRPr="007158AC">
              <w:rPr>
                <w:sz w:val="20"/>
                <w:szCs w:val="20"/>
                <w:lang w:val="en-US"/>
              </w:rPr>
              <w:t>d</w:t>
            </w:r>
            <w:r w:rsidRPr="007158AC">
              <w:rPr>
                <w:sz w:val="20"/>
                <w:szCs w:val="20"/>
              </w:rPr>
              <w:t>698 Бытовая жизнь, другая уточненная</w:t>
            </w:r>
          </w:p>
          <w:p w:rsidR="003F5514" w:rsidRPr="007158AC" w:rsidRDefault="003F5514" w:rsidP="006A291F">
            <w:pPr>
              <w:spacing w:line="240" w:lineRule="auto"/>
              <w:rPr>
                <w:sz w:val="20"/>
                <w:szCs w:val="20"/>
              </w:rPr>
            </w:pPr>
            <w:r w:rsidRPr="007158AC">
              <w:rPr>
                <w:sz w:val="20"/>
                <w:szCs w:val="20"/>
                <w:lang w:val="en-US"/>
              </w:rPr>
              <w:t>d</w:t>
            </w:r>
            <w:r w:rsidRPr="007158AC">
              <w:rPr>
                <w:sz w:val="20"/>
                <w:szCs w:val="20"/>
              </w:rPr>
              <w:t>699 Бытовая жизнь, не уточненная</w:t>
            </w:r>
          </w:p>
          <w:p w:rsidR="003F5514" w:rsidRPr="007158AC" w:rsidRDefault="003F5514" w:rsidP="006A291F">
            <w:pPr>
              <w:pStyle w:val="4"/>
              <w:spacing w:before="0" w:line="240" w:lineRule="auto"/>
              <w:rPr>
                <w:rFonts w:ascii="Times New Roman" w:hAnsi="Times New Roman" w:cs="Times New Roman"/>
                <w:b w:val="0"/>
                <w:color w:val="auto"/>
                <w:sz w:val="20"/>
                <w:szCs w:val="20"/>
              </w:rPr>
            </w:pPr>
          </w:p>
          <w:p w:rsidR="003F5514" w:rsidRPr="007158AC" w:rsidRDefault="003F5514" w:rsidP="006A291F">
            <w:pPr>
              <w:pStyle w:val="4"/>
              <w:spacing w:before="0" w:line="240" w:lineRule="auto"/>
              <w:rPr>
                <w:rFonts w:ascii="Times New Roman" w:hAnsi="Times New Roman" w:cs="Times New Roman"/>
                <w:b w:val="0"/>
                <w:color w:val="auto"/>
                <w:sz w:val="20"/>
                <w:szCs w:val="20"/>
              </w:rPr>
            </w:pPr>
            <w:r w:rsidRPr="007158AC">
              <w:rPr>
                <w:rFonts w:ascii="Times New Roman" w:hAnsi="Times New Roman" w:cs="Times New Roman"/>
                <w:b w:val="0"/>
                <w:color w:val="auto"/>
                <w:sz w:val="20"/>
                <w:szCs w:val="20"/>
              </w:rPr>
              <w:t>РАЗДЕЛ 8  ГЛАВНЫЕ СФЕРЫ ЖИЗНИ</w:t>
            </w:r>
          </w:p>
          <w:p w:rsidR="003F5514" w:rsidRPr="007158AC" w:rsidRDefault="003F5514" w:rsidP="006A291F">
            <w:pPr>
              <w:spacing w:line="240" w:lineRule="auto"/>
              <w:rPr>
                <w:sz w:val="20"/>
                <w:szCs w:val="20"/>
              </w:rPr>
            </w:pPr>
            <w:r w:rsidRPr="007158AC">
              <w:rPr>
                <w:sz w:val="20"/>
                <w:szCs w:val="20"/>
              </w:rPr>
              <w:t>ОБРАЗОВАНИЕ (d810-d839)</w:t>
            </w:r>
          </w:p>
          <w:p w:rsidR="003F5514" w:rsidRPr="007158AC" w:rsidRDefault="003F5514" w:rsidP="006A291F">
            <w:pPr>
              <w:spacing w:line="240" w:lineRule="auto"/>
              <w:rPr>
                <w:sz w:val="20"/>
                <w:szCs w:val="20"/>
              </w:rPr>
            </w:pPr>
            <w:r w:rsidRPr="007158AC">
              <w:rPr>
                <w:sz w:val="20"/>
                <w:szCs w:val="20"/>
              </w:rPr>
              <w:t>d815 Дошкольное образование</w:t>
            </w:r>
          </w:p>
          <w:p w:rsidR="003F5514" w:rsidRPr="007158AC" w:rsidRDefault="003F5514" w:rsidP="006A291F">
            <w:pPr>
              <w:spacing w:line="240" w:lineRule="auto"/>
              <w:rPr>
                <w:sz w:val="20"/>
                <w:szCs w:val="20"/>
              </w:rPr>
            </w:pPr>
            <w:r w:rsidRPr="007158AC">
              <w:rPr>
                <w:sz w:val="20"/>
                <w:szCs w:val="20"/>
              </w:rPr>
              <w:t>d820 Школьное образование</w:t>
            </w:r>
          </w:p>
          <w:p w:rsidR="003F5514" w:rsidRPr="007158AC" w:rsidRDefault="003F5514" w:rsidP="006A291F">
            <w:pPr>
              <w:spacing w:line="240" w:lineRule="auto"/>
              <w:rPr>
                <w:sz w:val="20"/>
                <w:szCs w:val="20"/>
              </w:rPr>
            </w:pPr>
            <w:r w:rsidRPr="007158AC">
              <w:rPr>
                <w:sz w:val="20"/>
                <w:szCs w:val="20"/>
              </w:rPr>
              <w:t>d825 Профессиональное обучение</w:t>
            </w:r>
          </w:p>
          <w:p w:rsidR="003F5514" w:rsidRPr="007158AC" w:rsidRDefault="003F5514" w:rsidP="006A291F">
            <w:pPr>
              <w:spacing w:line="240" w:lineRule="auto"/>
              <w:rPr>
                <w:sz w:val="20"/>
                <w:szCs w:val="20"/>
              </w:rPr>
            </w:pPr>
            <w:r w:rsidRPr="007158AC">
              <w:rPr>
                <w:sz w:val="20"/>
                <w:szCs w:val="20"/>
              </w:rPr>
              <w:t>d830 Высшее образование</w:t>
            </w:r>
          </w:p>
          <w:p w:rsidR="003F5514" w:rsidRPr="007158AC" w:rsidRDefault="003F5514" w:rsidP="006A291F">
            <w:pPr>
              <w:spacing w:line="240" w:lineRule="auto"/>
              <w:rPr>
                <w:sz w:val="20"/>
                <w:szCs w:val="20"/>
              </w:rPr>
            </w:pPr>
            <w:r w:rsidRPr="007158AC">
              <w:rPr>
                <w:sz w:val="20"/>
                <w:szCs w:val="20"/>
              </w:rPr>
              <w:t xml:space="preserve">d839 Образование, другое уточненное и не </w:t>
            </w:r>
            <w:r w:rsidRPr="007158AC">
              <w:rPr>
                <w:sz w:val="20"/>
                <w:szCs w:val="20"/>
              </w:rPr>
              <w:lastRenderedPageBreak/>
              <w:t xml:space="preserve">уточненное </w:t>
            </w:r>
          </w:p>
          <w:p w:rsidR="00ED79D6" w:rsidRPr="007158AC" w:rsidRDefault="00ED79D6" w:rsidP="006A291F">
            <w:pPr>
              <w:spacing w:line="240" w:lineRule="auto"/>
              <w:rPr>
                <w:sz w:val="20"/>
                <w:szCs w:val="20"/>
              </w:rPr>
            </w:pPr>
          </w:p>
          <w:p w:rsidR="003F5514" w:rsidRPr="007158AC" w:rsidRDefault="003F5514" w:rsidP="006A291F">
            <w:pPr>
              <w:spacing w:line="240" w:lineRule="auto"/>
              <w:rPr>
                <w:sz w:val="20"/>
                <w:szCs w:val="20"/>
              </w:rPr>
            </w:pPr>
            <w:r w:rsidRPr="007158AC">
              <w:rPr>
                <w:sz w:val="20"/>
                <w:szCs w:val="20"/>
              </w:rPr>
              <w:t>РАБОТА И ЗАНЯТОСТЬ (d840-d859)</w:t>
            </w:r>
          </w:p>
          <w:p w:rsidR="003F5514" w:rsidRPr="007158AC" w:rsidRDefault="003F5514" w:rsidP="006A291F">
            <w:pPr>
              <w:spacing w:line="240" w:lineRule="auto"/>
              <w:rPr>
                <w:sz w:val="20"/>
                <w:szCs w:val="20"/>
              </w:rPr>
            </w:pPr>
            <w:r w:rsidRPr="007158AC">
              <w:rPr>
                <w:sz w:val="20"/>
                <w:szCs w:val="20"/>
                <w:lang w:val="en-US"/>
              </w:rPr>
              <w:t>d</w:t>
            </w:r>
            <w:r w:rsidRPr="007158AC">
              <w:rPr>
                <w:sz w:val="20"/>
                <w:szCs w:val="20"/>
              </w:rPr>
              <w:t>840 Ученичество (подготовка к профессиональной деятельности)</w:t>
            </w:r>
          </w:p>
          <w:p w:rsidR="003F5514" w:rsidRPr="007158AC" w:rsidRDefault="003F5514" w:rsidP="006A291F">
            <w:pPr>
              <w:spacing w:line="240" w:lineRule="auto"/>
              <w:rPr>
                <w:sz w:val="20"/>
                <w:szCs w:val="20"/>
              </w:rPr>
            </w:pPr>
            <w:r w:rsidRPr="007158AC">
              <w:rPr>
                <w:sz w:val="20"/>
                <w:szCs w:val="20"/>
              </w:rPr>
              <w:t xml:space="preserve">d845 Получение работы, выполнение и прекращение трудовых отношений </w:t>
            </w:r>
          </w:p>
          <w:p w:rsidR="003F5514" w:rsidRPr="007158AC" w:rsidRDefault="003F5514" w:rsidP="006A291F">
            <w:pPr>
              <w:spacing w:line="240" w:lineRule="auto"/>
              <w:rPr>
                <w:sz w:val="20"/>
                <w:szCs w:val="20"/>
              </w:rPr>
            </w:pPr>
            <w:r w:rsidRPr="007158AC">
              <w:rPr>
                <w:sz w:val="20"/>
                <w:szCs w:val="20"/>
              </w:rPr>
              <w:t>d850 Оплачиваемая работа</w:t>
            </w:r>
          </w:p>
          <w:p w:rsidR="003F5514" w:rsidRPr="007158AC" w:rsidRDefault="003F5514" w:rsidP="006A291F">
            <w:pPr>
              <w:spacing w:line="240" w:lineRule="auto"/>
              <w:rPr>
                <w:sz w:val="20"/>
                <w:szCs w:val="20"/>
              </w:rPr>
            </w:pPr>
            <w:r w:rsidRPr="007158AC">
              <w:rPr>
                <w:sz w:val="20"/>
                <w:szCs w:val="20"/>
              </w:rPr>
              <w:t>d855 Неоплачиваемая работа</w:t>
            </w:r>
          </w:p>
          <w:p w:rsidR="00F779CE" w:rsidRPr="007158AC" w:rsidRDefault="003F5514" w:rsidP="006A291F">
            <w:pPr>
              <w:spacing w:line="240" w:lineRule="auto"/>
              <w:rPr>
                <w:sz w:val="20"/>
                <w:szCs w:val="20"/>
              </w:rPr>
            </w:pPr>
            <w:r w:rsidRPr="007158AC">
              <w:rPr>
                <w:sz w:val="20"/>
                <w:szCs w:val="20"/>
                <w:lang w:val="en-US"/>
              </w:rPr>
              <w:t>d</w:t>
            </w:r>
            <w:r w:rsidRPr="007158AC">
              <w:rPr>
                <w:sz w:val="20"/>
                <w:szCs w:val="20"/>
              </w:rPr>
              <w:t>859 Работа и занятость, другая уточненная и не уточненная</w:t>
            </w:r>
          </w:p>
        </w:tc>
      </w:tr>
      <w:tr w:rsidR="00F779CE" w:rsidRPr="00DD06B8" w:rsidTr="00355A26">
        <w:trPr>
          <w:trHeight w:val="519"/>
        </w:trPr>
        <w:tc>
          <w:tcPr>
            <w:tcW w:w="4361" w:type="dxa"/>
            <w:tcBorders>
              <w:top w:val="single" w:sz="4" w:space="0" w:color="auto"/>
              <w:left w:val="single" w:sz="4" w:space="0" w:color="auto"/>
              <w:bottom w:val="single" w:sz="4" w:space="0" w:color="auto"/>
              <w:right w:val="single" w:sz="4" w:space="0" w:color="auto"/>
            </w:tcBorders>
            <w:hideMark/>
          </w:tcPr>
          <w:p w:rsidR="00F779CE" w:rsidRPr="007158AC" w:rsidRDefault="00F779CE" w:rsidP="006A291F">
            <w:pPr>
              <w:spacing w:line="240" w:lineRule="auto"/>
              <w:rPr>
                <w:sz w:val="20"/>
                <w:szCs w:val="20"/>
              </w:rPr>
            </w:pPr>
            <w:r w:rsidRPr="007158AC">
              <w:rPr>
                <w:sz w:val="20"/>
                <w:szCs w:val="20"/>
              </w:rPr>
              <w:lastRenderedPageBreak/>
              <w:t>Определитель кода МКФ, отмечающий величину уровня здоровья</w:t>
            </w:r>
          </w:p>
        </w:tc>
        <w:tc>
          <w:tcPr>
            <w:tcW w:w="4822" w:type="dxa"/>
            <w:tcBorders>
              <w:top w:val="single" w:sz="4" w:space="0" w:color="auto"/>
              <w:left w:val="single" w:sz="4" w:space="0" w:color="auto"/>
              <w:bottom w:val="single" w:sz="4" w:space="0" w:color="auto"/>
              <w:right w:val="single" w:sz="4" w:space="0" w:color="auto"/>
            </w:tcBorders>
            <w:hideMark/>
          </w:tcPr>
          <w:p w:rsidR="00F779CE" w:rsidRPr="007158AC" w:rsidRDefault="00F779CE" w:rsidP="006A291F">
            <w:pPr>
              <w:spacing w:line="240" w:lineRule="auto"/>
              <w:rPr>
                <w:sz w:val="20"/>
                <w:szCs w:val="20"/>
              </w:rPr>
            </w:pPr>
            <w:r w:rsidRPr="007158AC">
              <w:rPr>
                <w:sz w:val="20"/>
                <w:szCs w:val="20"/>
              </w:rPr>
              <w:t xml:space="preserve">ххх.1 – легкое нарушение </w:t>
            </w:r>
          </w:p>
          <w:p w:rsidR="00F779CE" w:rsidRPr="007158AC" w:rsidRDefault="00F779CE" w:rsidP="006A291F">
            <w:pPr>
              <w:spacing w:line="240" w:lineRule="auto"/>
              <w:rPr>
                <w:sz w:val="20"/>
                <w:szCs w:val="20"/>
              </w:rPr>
            </w:pPr>
            <w:r w:rsidRPr="007158AC">
              <w:rPr>
                <w:sz w:val="20"/>
                <w:szCs w:val="20"/>
              </w:rPr>
              <w:t xml:space="preserve">ххх.2 – умеренное нарушение </w:t>
            </w:r>
          </w:p>
          <w:p w:rsidR="00F779CE" w:rsidRPr="007158AC" w:rsidRDefault="00F779CE" w:rsidP="006A291F">
            <w:pPr>
              <w:spacing w:line="240" w:lineRule="auto"/>
              <w:rPr>
                <w:sz w:val="20"/>
                <w:szCs w:val="20"/>
              </w:rPr>
            </w:pPr>
            <w:r w:rsidRPr="007158AC">
              <w:rPr>
                <w:sz w:val="20"/>
                <w:szCs w:val="20"/>
              </w:rPr>
              <w:t xml:space="preserve">ххх.3 – тяжёлое нарушение </w:t>
            </w:r>
          </w:p>
          <w:p w:rsidR="00F779CE" w:rsidRPr="007158AC" w:rsidRDefault="00F779CE" w:rsidP="006A291F">
            <w:pPr>
              <w:spacing w:line="240" w:lineRule="auto"/>
              <w:rPr>
                <w:sz w:val="20"/>
                <w:szCs w:val="20"/>
              </w:rPr>
            </w:pPr>
            <w:r w:rsidRPr="007158AC">
              <w:rPr>
                <w:sz w:val="20"/>
                <w:szCs w:val="20"/>
              </w:rPr>
              <w:t xml:space="preserve">ххх.4 – абсолютное нарушение </w:t>
            </w:r>
          </w:p>
        </w:tc>
      </w:tr>
      <w:tr w:rsidR="00F779CE" w:rsidRPr="00DD06B8" w:rsidTr="001A7335">
        <w:trPr>
          <w:trHeight w:val="459"/>
        </w:trPr>
        <w:tc>
          <w:tcPr>
            <w:tcW w:w="4361" w:type="dxa"/>
            <w:tcBorders>
              <w:top w:val="single" w:sz="4" w:space="0" w:color="auto"/>
              <w:left w:val="single" w:sz="4" w:space="0" w:color="auto"/>
              <w:bottom w:val="single" w:sz="4" w:space="0" w:color="auto"/>
              <w:right w:val="single" w:sz="4" w:space="0" w:color="auto"/>
            </w:tcBorders>
            <w:hideMark/>
          </w:tcPr>
          <w:p w:rsidR="00F779CE" w:rsidRPr="007158AC" w:rsidRDefault="00F779CE" w:rsidP="006A291F">
            <w:pPr>
              <w:spacing w:line="240" w:lineRule="auto"/>
              <w:rPr>
                <w:sz w:val="20"/>
                <w:szCs w:val="20"/>
              </w:rPr>
            </w:pPr>
            <w:r w:rsidRPr="007158AC">
              <w:rPr>
                <w:sz w:val="20"/>
                <w:szCs w:val="20"/>
              </w:rPr>
              <w:t>Этапы реабилитации (Приказ МЗ РФ № 1705н от 29.12.2012)</w:t>
            </w:r>
          </w:p>
        </w:tc>
        <w:tc>
          <w:tcPr>
            <w:tcW w:w="4822" w:type="dxa"/>
            <w:tcBorders>
              <w:top w:val="single" w:sz="4" w:space="0" w:color="auto"/>
              <w:left w:val="single" w:sz="4" w:space="0" w:color="auto"/>
              <w:bottom w:val="single" w:sz="4" w:space="0" w:color="auto"/>
              <w:right w:val="single" w:sz="4" w:space="0" w:color="auto"/>
            </w:tcBorders>
            <w:hideMark/>
          </w:tcPr>
          <w:p w:rsidR="00F779CE" w:rsidRPr="007158AC" w:rsidRDefault="00F779CE" w:rsidP="006A291F">
            <w:pPr>
              <w:spacing w:line="240" w:lineRule="auto"/>
              <w:rPr>
                <w:sz w:val="20"/>
                <w:szCs w:val="20"/>
              </w:rPr>
            </w:pPr>
            <w:r w:rsidRPr="007158AC">
              <w:rPr>
                <w:sz w:val="20"/>
                <w:szCs w:val="20"/>
              </w:rPr>
              <w:t>1, 2, 3 этапы</w:t>
            </w:r>
          </w:p>
        </w:tc>
      </w:tr>
      <w:tr w:rsidR="00F779CE" w:rsidRPr="00ED79D6" w:rsidTr="001A7335">
        <w:trPr>
          <w:trHeight w:val="212"/>
        </w:trPr>
        <w:tc>
          <w:tcPr>
            <w:tcW w:w="4361" w:type="dxa"/>
            <w:tcBorders>
              <w:top w:val="single" w:sz="4" w:space="0" w:color="auto"/>
              <w:left w:val="single" w:sz="4" w:space="0" w:color="auto"/>
              <w:bottom w:val="single" w:sz="4" w:space="0" w:color="auto"/>
              <w:right w:val="single" w:sz="4" w:space="0" w:color="auto"/>
            </w:tcBorders>
            <w:hideMark/>
          </w:tcPr>
          <w:p w:rsidR="00F779CE" w:rsidRPr="007158AC" w:rsidRDefault="00F779CE" w:rsidP="006A291F">
            <w:pPr>
              <w:spacing w:line="240" w:lineRule="auto"/>
              <w:rPr>
                <w:sz w:val="20"/>
                <w:szCs w:val="20"/>
              </w:rPr>
            </w:pPr>
            <w:r w:rsidRPr="007158AC">
              <w:rPr>
                <w:sz w:val="20"/>
                <w:szCs w:val="20"/>
              </w:rPr>
              <w:t>Возраст пациента</w:t>
            </w:r>
          </w:p>
        </w:tc>
        <w:tc>
          <w:tcPr>
            <w:tcW w:w="4822" w:type="dxa"/>
            <w:tcBorders>
              <w:top w:val="single" w:sz="4" w:space="0" w:color="auto"/>
              <w:left w:val="single" w:sz="4" w:space="0" w:color="auto"/>
              <w:bottom w:val="single" w:sz="4" w:space="0" w:color="auto"/>
              <w:right w:val="single" w:sz="4" w:space="0" w:color="auto"/>
            </w:tcBorders>
            <w:hideMark/>
          </w:tcPr>
          <w:p w:rsidR="00F779CE" w:rsidRPr="007158AC" w:rsidRDefault="00F779CE" w:rsidP="006A291F">
            <w:pPr>
              <w:spacing w:line="240" w:lineRule="auto"/>
              <w:rPr>
                <w:sz w:val="20"/>
                <w:szCs w:val="20"/>
              </w:rPr>
            </w:pPr>
            <w:r w:rsidRPr="007158AC">
              <w:rPr>
                <w:sz w:val="20"/>
                <w:szCs w:val="20"/>
              </w:rPr>
              <w:t>16-90 лет</w:t>
            </w:r>
          </w:p>
        </w:tc>
      </w:tr>
    </w:tbl>
    <w:p w:rsidR="00F779CE" w:rsidRDefault="00F779CE" w:rsidP="006A291F">
      <w:pPr>
        <w:rPr>
          <w:szCs w:val="24"/>
        </w:rPr>
      </w:pPr>
    </w:p>
    <w:p w:rsidR="005C133B" w:rsidRPr="005C133B" w:rsidRDefault="005C133B" w:rsidP="006A291F">
      <w:pPr>
        <w:rPr>
          <w:b/>
          <w:szCs w:val="24"/>
          <w:u w:val="single"/>
        </w:rPr>
      </w:pPr>
      <w:r w:rsidRPr="005C133B">
        <w:rPr>
          <w:b/>
          <w:szCs w:val="24"/>
          <w:u w:val="single"/>
        </w:rPr>
        <w:t>Условия оказания медицинской помощи</w:t>
      </w:r>
    </w:p>
    <w:p w:rsidR="00DE202C" w:rsidRPr="006A291F" w:rsidRDefault="00DE202C" w:rsidP="006A291F">
      <w:pPr>
        <w:pStyle w:val="a3"/>
        <w:numPr>
          <w:ilvl w:val="0"/>
          <w:numId w:val="30"/>
        </w:numPr>
        <w:ind w:left="0" w:firstLine="709"/>
        <w:rPr>
          <w:szCs w:val="24"/>
        </w:rPr>
      </w:pPr>
      <w:r w:rsidRPr="006A291F">
        <w:rPr>
          <w:szCs w:val="24"/>
        </w:rPr>
        <w:t>Стационар</w:t>
      </w:r>
    </w:p>
    <w:p w:rsidR="00807730" w:rsidRDefault="00DE202C" w:rsidP="006A291F">
      <w:pPr>
        <w:pStyle w:val="a3"/>
        <w:numPr>
          <w:ilvl w:val="0"/>
          <w:numId w:val="30"/>
        </w:numPr>
        <w:ind w:left="0" w:firstLine="709"/>
        <w:rPr>
          <w:szCs w:val="24"/>
        </w:rPr>
      </w:pPr>
      <w:r w:rsidRPr="006A291F">
        <w:rPr>
          <w:szCs w:val="24"/>
        </w:rPr>
        <w:t>Дневной стационар</w:t>
      </w:r>
    </w:p>
    <w:p w:rsidR="005C133B" w:rsidRPr="005C133B" w:rsidRDefault="005C133B" w:rsidP="005C133B">
      <w:pPr>
        <w:rPr>
          <w:b/>
          <w:szCs w:val="24"/>
          <w:u w:val="single"/>
        </w:rPr>
      </w:pPr>
      <w:r w:rsidRPr="005C133B">
        <w:rPr>
          <w:b/>
          <w:szCs w:val="24"/>
          <w:u w:val="single"/>
        </w:rPr>
        <w:t>Порядок оказания медицинской помощи</w:t>
      </w:r>
    </w:p>
    <w:p w:rsidR="00373489" w:rsidRPr="006A291F" w:rsidRDefault="00373489" w:rsidP="006A291F">
      <w:pPr>
        <w:pStyle w:val="a3"/>
        <w:numPr>
          <w:ilvl w:val="0"/>
          <w:numId w:val="30"/>
        </w:numPr>
        <w:ind w:left="0" w:firstLine="709"/>
        <w:rPr>
          <w:szCs w:val="24"/>
        </w:rPr>
      </w:pPr>
      <w:r w:rsidRPr="006A291F">
        <w:rPr>
          <w:szCs w:val="24"/>
        </w:rPr>
        <w:t>Стандарт специализированной медицинской помощи при инфаркте мозга (приказ от 29 декабря 2012 г. № 1740н)</w:t>
      </w:r>
    </w:p>
    <w:p w:rsidR="00373489" w:rsidRPr="006A291F" w:rsidRDefault="00CD2E78" w:rsidP="006A291F">
      <w:pPr>
        <w:pStyle w:val="a3"/>
        <w:numPr>
          <w:ilvl w:val="0"/>
          <w:numId w:val="30"/>
        </w:numPr>
        <w:ind w:left="0" w:firstLine="709"/>
        <w:rPr>
          <w:szCs w:val="24"/>
        </w:rPr>
      </w:pPr>
      <w:r w:rsidRPr="006A291F">
        <w:rPr>
          <w:szCs w:val="24"/>
        </w:rPr>
        <w:t>Порядок оказания медицинской помощи больным с острыми нарушениями мозгового кровообращения</w:t>
      </w:r>
      <w:r w:rsidR="00373489" w:rsidRPr="006A291F">
        <w:rPr>
          <w:szCs w:val="24"/>
        </w:rPr>
        <w:t xml:space="preserve"> (</w:t>
      </w:r>
      <w:r w:rsidRPr="006A291F">
        <w:rPr>
          <w:szCs w:val="24"/>
        </w:rPr>
        <w:t>приказ от 15 ноября 2012</w:t>
      </w:r>
      <w:r w:rsidR="00816B79" w:rsidRPr="006A291F">
        <w:rPr>
          <w:szCs w:val="24"/>
        </w:rPr>
        <w:t> </w:t>
      </w:r>
      <w:r w:rsidRPr="006A291F">
        <w:rPr>
          <w:szCs w:val="24"/>
        </w:rPr>
        <w:t>г</w:t>
      </w:r>
      <w:r w:rsidR="00373489" w:rsidRPr="006A291F">
        <w:rPr>
          <w:szCs w:val="24"/>
        </w:rPr>
        <w:t xml:space="preserve"> №</w:t>
      </w:r>
      <w:r w:rsidR="00816B79" w:rsidRPr="006A291F">
        <w:rPr>
          <w:szCs w:val="24"/>
        </w:rPr>
        <w:t>928 н</w:t>
      </w:r>
      <w:r w:rsidRPr="006A291F">
        <w:rPr>
          <w:szCs w:val="24"/>
        </w:rPr>
        <w:t>)</w:t>
      </w:r>
    </w:p>
    <w:p w:rsidR="00C54136" w:rsidRPr="006A291F" w:rsidRDefault="008C10CA" w:rsidP="006A291F">
      <w:pPr>
        <w:pStyle w:val="a3"/>
        <w:numPr>
          <w:ilvl w:val="0"/>
          <w:numId w:val="30"/>
        </w:numPr>
        <w:ind w:left="0" w:firstLine="709"/>
        <w:rPr>
          <w:szCs w:val="24"/>
        </w:rPr>
      </w:pPr>
      <w:r w:rsidRPr="006A291F">
        <w:rPr>
          <w:szCs w:val="24"/>
        </w:rPr>
        <w:t>Порядок организации медицинской реабилитации (приказ от 29 декабря 2012 г. № 1705</w:t>
      </w:r>
      <w:r w:rsidR="00816B79" w:rsidRPr="006A291F">
        <w:rPr>
          <w:szCs w:val="24"/>
        </w:rPr>
        <w:t> </w:t>
      </w:r>
      <w:r w:rsidRPr="006A291F">
        <w:rPr>
          <w:szCs w:val="24"/>
        </w:rPr>
        <w:t>н)</w:t>
      </w:r>
      <w:r w:rsidR="001D3C59" w:rsidRPr="006A291F">
        <w:rPr>
          <w:szCs w:val="24"/>
        </w:rPr>
        <w:t>.</w:t>
      </w:r>
    </w:p>
    <w:p w:rsidR="00DD06B8" w:rsidRPr="005C133B" w:rsidRDefault="00DE1883" w:rsidP="005C133B">
      <w:pPr>
        <w:pStyle w:val="1"/>
        <w:spacing w:after="0" w:afterAutospacing="0" w:line="360" w:lineRule="auto"/>
        <w:jc w:val="both"/>
        <w:rPr>
          <w:sz w:val="24"/>
          <w:szCs w:val="24"/>
          <w:u w:val="single"/>
        </w:rPr>
      </w:pPr>
      <w:bookmarkStart w:id="5" w:name="_Toc470929143"/>
      <w:r w:rsidRPr="005C133B">
        <w:rPr>
          <w:sz w:val="24"/>
          <w:szCs w:val="24"/>
          <w:u w:val="single"/>
        </w:rPr>
        <w:t>Б</w:t>
      </w:r>
      <w:r w:rsidR="00DD06B8" w:rsidRPr="005C133B">
        <w:rPr>
          <w:sz w:val="24"/>
          <w:szCs w:val="24"/>
          <w:u w:val="single"/>
        </w:rPr>
        <w:t>иомеханика синдрома центрального гемипареза</w:t>
      </w:r>
      <w:bookmarkEnd w:id="5"/>
    </w:p>
    <w:p w:rsidR="00DE1883" w:rsidRPr="006A291F" w:rsidRDefault="00DE1883" w:rsidP="006A291F">
      <w:pPr>
        <w:rPr>
          <w:szCs w:val="24"/>
        </w:rPr>
      </w:pPr>
      <w:r w:rsidRPr="006A291F">
        <w:rPr>
          <w:szCs w:val="24"/>
        </w:rPr>
        <w:t xml:space="preserve">При развитии синдрома центрального гемипареза вследствие перенесенного инсульта происходит </w:t>
      </w:r>
      <w:r w:rsidRPr="006A291F">
        <w:rPr>
          <w:b/>
          <w:szCs w:val="24"/>
        </w:rPr>
        <w:t>формирование патологического стереотипа ходьбы</w:t>
      </w:r>
      <w:r w:rsidRPr="006A291F">
        <w:rPr>
          <w:szCs w:val="24"/>
        </w:rPr>
        <w:t>, который представляет комбинацию трех патологических факторов:</w:t>
      </w:r>
      <w:r w:rsidR="00C92C57">
        <w:rPr>
          <w:szCs w:val="24"/>
        </w:rPr>
        <w:t xml:space="preserve"> </w:t>
      </w:r>
      <w:r w:rsidRPr="006A291F">
        <w:rPr>
          <w:szCs w:val="24"/>
        </w:rPr>
        <w:t>нарушение функции ряда мышц</w:t>
      </w:r>
      <w:r w:rsidR="001D3C59" w:rsidRPr="006A291F">
        <w:rPr>
          <w:szCs w:val="24"/>
        </w:rPr>
        <w:t xml:space="preserve">, </w:t>
      </w:r>
      <w:r w:rsidRPr="006A291F">
        <w:rPr>
          <w:szCs w:val="24"/>
        </w:rPr>
        <w:t>н</w:t>
      </w:r>
      <w:r w:rsidR="001D3C59" w:rsidRPr="006A291F">
        <w:rPr>
          <w:szCs w:val="24"/>
        </w:rPr>
        <w:t xml:space="preserve">арушение подвижности в суставах, </w:t>
      </w:r>
      <w:r w:rsidRPr="006A291F">
        <w:rPr>
          <w:szCs w:val="24"/>
        </w:rPr>
        <w:t>изменение</w:t>
      </w:r>
      <w:r w:rsidR="00532561">
        <w:rPr>
          <w:szCs w:val="24"/>
        </w:rPr>
        <w:t xml:space="preserve"> опорного состояния</w:t>
      </w:r>
      <w:r w:rsidRPr="006A291F">
        <w:rPr>
          <w:szCs w:val="24"/>
        </w:rPr>
        <w:t xml:space="preserve"> нижней конечности</w:t>
      </w:r>
      <w:r w:rsidR="001D3C59" w:rsidRPr="006A291F">
        <w:rPr>
          <w:szCs w:val="24"/>
        </w:rPr>
        <w:t>.</w:t>
      </w:r>
    </w:p>
    <w:p w:rsidR="00C96CBE" w:rsidRPr="00794127" w:rsidRDefault="00DE1883" w:rsidP="006A291F">
      <w:r w:rsidRPr="00794127">
        <w:t>Патологический стереотип и компенсаторные механизмы при двигательном дефиците направлены на уменьшение функциональных потерь и оптимизацию двигательной функции в патологических условиях и включают:</w:t>
      </w:r>
      <w:r w:rsidR="003E60CA">
        <w:t xml:space="preserve"> </w:t>
      </w:r>
      <w:r w:rsidRPr="00794127">
        <w:t>увеличение продолжительности локомоторного цикла за счет снижения темпа ходьбы, увеличения времени опорной и двухопорной фаз, при этом увеличивается период опоры на стороне интактной конечности</w:t>
      </w:r>
      <w:r w:rsidR="009B227D" w:rsidRPr="00794127">
        <w:t>;</w:t>
      </w:r>
      <w:r w:rsidR="003E60CA">
        <w:t xml:space="preserve"> </w:t>
      </w:r>
      <w:r w:rsidRPr="00794127">
        <w:t xml:space="preserve">во время ходьбы больные с синдромом центрального гемипареза осуществляют шаг паретичной ногой по типу «тройного укорочения» - совершается </w:t>
      </w:r>
      <w:r w:rsidRPr="00794127">
        <w:lastRenderedPageBreak/>
        <w:t>одновременное сгибание бедра, сгибание колена и отрыв стопы от пола за счёт отклонения корпуса назад, в отличие от последовательного сгибания ноги в тазобедренном, коленном и голеностопном суставах в норме</w:t>
      </w:r>
      <w:r w:rsidR="009B227D" w:rsidRPr="00794127">
        <w:t>;</w:t>
      </w:r>
      <w:r w:rsidR="003E60CA">
        <w:t xml:space="preserve"> </w:t>
      </w:r>
      <w:r w:rsidRPr="00794127">
        <w:t>возможно формирование другого патологического стереотипа – «ходьба косца», когда совершается полукруглое движение прямой паретичной ногой в</w:t>
      </w:r>
      <w:r w:rsidR="00C96CBE" w:rsidRPr="00794127">
        <w:t>округ вертикальной оси туловища</w:t>
      </w:r>
      <w:r w:rsidR="001D3C59" w:rsidRPr="00794127">
        <w:t xml:space="preserve">, </w:t>
      </w:r>
      <w:r w:rsidR="00C96CBE" w:rsidRPr="00794127">
        <w:t>вероятен</w:t>
      </w:r>
      <w:r w:rsidR="00FF3E6D" w:rsidRPr="00794127">
        <w:t xml:space="preserve"> и другой вариант</w:t>
      </w:r>
      <w:r w:rsidR="00C96CBE" w:rsidRPr="00794127">
        <w:t>: подволакивание выпрямленной в колене ноги с элевацией таза</w:t>
      </w:r>
      <w:r w:rsidR="00FF3E6D" w:rsidRPr="00794127">
        <w:t xml:space="preserve"> и наклоном корпуса вперед.</w:t>
      </w:r>
    </w:p>
    <w:p w:rsidR="00DE1883" w:rsidRPr="00794127" w:rsidRDefault="00DE1883" w:rsidP="006A291F">
      <w:r w:rsidRPr="00794127">
        <w:t>Некоторые больные, имеющие глубокую степень пареза, вполне способны поддерживать состояние равновесия и риск падения у них остается низким. Наряду с этим, пациенты с минимальным снижением мышечной силы в паретичных конечностях, и даже при полном восстановлении пареза, могут быть ограничены в передвижении, что может быть обусловлено изменением стереотипа сохранения равновесия при стоянии и ходьбе.</w:t>
      </w:r>
      <w:r w:rsidR="003E60CA">
        <w:t xml:space="preserve"> </w:t>
      </w:r>
      <w:r w:rsidRPr="00794127">
        <w:t>С точки зрения кинематики движений в суставах имеется несколько вариантов биомеханических нарушений. Одним из распространённых вариантов гемипареза является синдром Вернике-Манна. В данном случае амплитуда сгибания в тазобедренном и коленном суставах снижается в несколько раз в результате имеющейся спастичности. Как следствие, конечность невозможно обычным образом вынести вперёд (в периоде переноса), поскольку такое движение требует содружественного сгибания тазобедренн</w:t>
      </w:r>
      <w:r w:rsidR="00DD6F13" w:rsidRPr="00794127">
        <w:t>ого и коленного суставов. Данное состояние</w:t>
      </w:r>
      <w:r w:rsidRPr="00794127">
        <w:t xml:space="preserve"> носит название функционального удлинения конечности. В результате, больной применяет другой вариант переноса конечности по дуге через сторону. Такое движение может б</w:t>
      </w:r>
      <w:r w:rsidR="00057333" w:rsidRPr="00794127">
        <w:t xml:space="preserve">ыть выполнено </w:t>
      </w:r>
      <w:r w:rsidRPr="00794127">
        <w:t xml:space="preserve">за счет отведения в тазобедренном суставе паретичной ноги (что не </w:t>
      </w:r>
      <w:r w:rsidR="00057333" w:rsidRPr="00794127">
        <w:t>всегда функционально возможно)</w:t>
      </w:r>
      <w:r w:rsidR="007F5814">
        <w:t>,</w:t>
      </w:r>
      <w:r w:rsidRPr="00794127">
        <w:t xml:space="preserve"> </w:t>
      </w:r>
      <w:r w:rsidR="007F5814">
        <w:t>при этом</w:t>
      </w:r>
      <w:r w:rsidRPr="00794127">
        <w:t xml:space="preserve"> происходит ещё и наклон туловища в сторону опорной конечности. В голеностопном суставе увеличивается амплитуда подошвенного сгибания в конце периода переноса – начале периода опоры.</w:t>
      </w:r>
    </w:p>
    <w:p w:rsidR="00DE1883" w:rsidRPr="006A291F" w:rsidRDefault="00DE1883" w:rsidP="006A291F">
      <w:pPr>
        <w:rPr>
          <w:szCs w:val="24"/>
        </w:rPr>
      </w:pPr>
      <w:r w:rsidRPr="00794127">
        <w:t xml:space="preserve">Другой вариант гемипареза – пассивное замыкание коленного сустава на стороне гемипареза. Это нарушение обнаруживается у больных, которые имеют снижение силы </w:t>
      </w:r>
      <w:r w:rsidRPr="006A291F">
        <w:rPr>
          <w:szCs w:val="24"/>
        </w:rPr>
        <w:t xml:space="preserve">четырёхглавой мышцы бедра. Это состояние может быть при парезе данной мышцы, а </w:t>
      </w:r>
      <w:r w:rsidR="00057333" w:rsidRPr="006A291F">
        <w:rPr>
          <w:szCs w:val="24"/>
        </w:rPr>
        <w:t>также</w:t>
      </w:r>
      <w:r w:rsidRPr="006A291F">
        <w:rPr>
          <w:szCs w:val="24"/>
        </w:rPr>
        <w:t xml:space="preserve"> при изменении автоматизма её работы в цикле шага. Если данные изменения в раннем реабилитационном периоде, когда пациент начинает ходить, не были скорректированы (ортез для коленного сустава и др.), то наступая на паретичную конечность, четырёхглавая мышца бедра будет не в состоянии удержать коленный сустав от неконтролируемого сгибания. В отсутствии коррекции наиболее часто применяемая больным стратегия – смещение центра тяжести тела вперёд с помощью наклона корпуса. Таким образом, проекции ОЦМ будет находиться впереди коленного сустава, что </w:t>
      </w:r>
      <w:r w:rsidRPr="006A291F">
        <w:rPr>
          <w:szCs w:val="24"/>
        </w:rPr>
        <w:lastRenderedPageBreak/>
        <w:t>обеспечивает его пассивное замыкание. Под действием этого момента сил, коленный сустав полностью разгибается и замыкается в положении переразгибания пассивно связочным аппаратом. Данный стереотип ходьбы фиксируется пациентом. Другим последствием этого варианта компенсации является то, что он приводит к значительной функциональной асимметрии, которая может частично компенсироваться с формированием подобного стереотипа движений, но уже на здоровой стороне</w:t>
      </w:r>
      <w:r w:rsidR="00884E6F" w:rsidRPr="006A291F">
        <w:rPr>
          <w:szCs w:val="24"/>
        </w:rPr>
        <w:t xml:space="preserve"> [</w:t>
      </w:r>
      <w:r w:rsidR="00AF46A9" w:rsidRPr="006A291F">
        <w:rPr>
          <w:szCs w:val="24"/>
        </w:rPr>
        <w:t>5</w:t>
      </w:r>
      <w:r w:rsidR="00840937" w:rsidRPr="006A291F">
        <w:rPr>
          <w:szCs w:val="24"/>
        </w:rPr>
        <w:t>]</w:t>
      </w:r>
      <w:r w:rsidRPr="006A291F">
        <w:rPr>
          <w:szCs w:val="24"/>
        </w:rPr>
        <w:t xml:space="preserve">. </w:t>
      </w:r>
    </w:p>
    <w:p w:rsidR="00FD3D0C" w:rsidRDefault="00DE1883" w:rsidP="006A291F">
      <w:pPr>
        <w:rPr>
          <w:szCs w:val="24"/>
        </w:rPr>
      </w:pPr>
      <w:r w:rsidRPr="006A291F">
        <w:rPr>
          <w:szCs w:val="24"/>
        </w:rPr>
        <w:t>Типичные постуральные нарушения у больных с гемипарезом связаны со смещением проекции центра тяжести тела, как правило, на здоровую ногу и вперёд. Это нормальная компенсаторная реакция. Другой типичный симптом – это увеличение колебаний центра тяжести тела, как в сагиттальной, так и во фронтальной плоскости. Соответственно, это приводит к меньшей стабильности в вертикальной стойке. Все основные закономерности нормального баланса, включая голеностопную стратегию, сохраняются,</w:t>
      </w:r>
      <w:r w:rsidR="00057333" w:rsidRPr="006A291F">
        <w:rPr>
          <w:szCs w:val="24"/>
        </w:rPr>
        <w:t xml:space="preserve"> но качество стабильности ниже </w:t>
      </w:r>
      <w:r w:rsidR="00884E6F" w:rsidRPr="006A291F">
        <w:rPr>
          <w:szCs w:val="24"/>
        </w:rPr>
        <w:t>[</w:t>
      </w:r>
      <w:r w:rsidR="00AF46A9" w:rsidRPr="006A291F">
        <w:rPr>
          <w:szCs w:val="24"/>
        </w:rPr>
        <w:t>5</w:t>
      </w:r>
      <w:r w:rsidR="00056679" w:rsidRPr="006A291F">
        <w:rPr>
          <w:szCs w:val="24"/>
        </w:rPr>
        <w:t>]</w:t>
      </w:r>
      <w:r w:rsidRPr="006A291F">
        <w:rPr>
          <w:szCs w:val="24"/>
        </w:rPr>
        <w:t>.</w:t>
      </w:r>
    </w:p>
    <w:p w:rsidR="004A26F1" w:rsidRPr="006A291F" w:rsidRDefault="004A26F1" w:rsidP="006A291F">
      <w:pPr>
        <w:rPr>
          <w:szCs w:val="24"/>
        </w:rPr>
      </w:pPr>
    </w:p>
    <w:p w:rsidR="004A26F1" w:rsidRPr="004A26F1" w:rsidRDefault="00DD06B8" w:rsidP="004A26F1">
      <w:pPr>
        <w:pStyle w:val="1"/>
        <w:spacing w:before="0" w:beforeAutospacing="0" w:after="0" w:afterAutospacing="0" w:line="360" w:lineRule="auto"/>
        <w:jc w:val="both"/>
        <w:rPr>
          <w:szCs w:val="28"/>
        </w:rPr>
      </w:pPr>
      <w:bookmarkStart w:id="6" w:name="_Toc470929144"/>
      <w:r w:rsidRPr="004A26F1">
        <w:rPr>
          <w:szCs w:val="28"/>
        </w:rPr>
        <w:t>Клиническая и инструментальная диагностика при синдроме центрального гемипареза постинсультного генеза</w:t>
      </w:r>
      <w:bookmarkEnd w:id="6"/>
    </w:p>
    <w:p w:rsidR="00255263" w:rsidRPr="006A291F" w:rsidRDefault="00255263" w:rsidP="006A291F">
      <w:pPr>
        <w:rPr>
          <w:szCs w:val="24"/>
        </w:rPr>
      </w:pPr>
      <w:r w:rsidRPr="006A291F">
        <w:rPr>
          <w:szCs w:val="24"/>
        </w:rPr>
        <w:t>Синдром центрального гемипареза у пациента с поражением нервной системы ставится на основании жалоб, анамнестических данных, клинико-функционального обследования</w:t>
      </w:r>
      <w:r w:rsidR="00586328" w:rsidRPr="006A291F">
        <w:rPr>
          <w:szCs w:val="24"/>
        </w:rPr>
        <w:t xml:space="preserve"> [</w:t>
      </w:r>
      <w:r w:rsidR="00AF46A9" w:rsidRPr="006A291F">
        <w:rPr>
          <w:szCs w:val="24"/>
        </w:rPr>
        <w:t>8</w:t>
      </w:r>
      <w:r w:rsidR="00586328" w:rsidRPr="006A291F">
        <w:rPr>
          <w:szCs w:val="24"/>
        </w:rPr>
        <w:t>]</w:t>
      </w:r>
      <w:r w:rsidR="000224A5" w:rsidRPr="006A291F">
        <w:rPr>
          <w:szCs w:val="24"/>
        </w:rPr>
        <w:t xml:space="preserve">. </w:t>
      </w:r>
      <w:r w:rsidRPr="006A291F">
        <w:rPr>
          <w:b/>
          <w:i/>
          <w:szCs w:val="24"/>
        </w:rPr>
        <w:t xml:space="preserve">Жалобы и анамнез. </w:t>
      </w:r>
      <w:r w:rsidRPr="006A291F">
        <w:rPr>
          <w:szCs w:val="24"/>
        </w:rPr>
        <w:t>Центральной частью в выявлении синдрома гемипареза является описание симптомов, проявляющихся при выполнении движений в руке и при ходьбе:ограничение активных и/или пассивных движений в одноименных конечностях</w:t>
      </w:r>
      <w:r w:rsidR="00057333" w:rsidRPr="006A291F">
        <w:rPr>
          <w:b/>
          <w:i/>
          <w:szCs w:val="24"/>
        </w:rPr>
        <w:t xml:space="preserve">, </w:t>
      </w:r>
      <w:r w:rsidRPr="006A291F">
        <w:rPr>
          <w:szCs w:val="24"/>
        </w:rPr>
        <w:t>снижение мышечной силы в одноименных конечностях</w:t>
      </w:r>
      <w:r w:rsidR="00057333" w:rsidRPr="006A291F">
        <w:rPr>
          <w:b/>
          <w:i/>
          <w:szCs w:val="24"/>
        </w:rPr>
        <w:t xml:space="preserve">, </w:t>
      </w:r>
      <w:r w:rsidRPr="006A291F">
        <w:rPr>
          <w:szCs w:val="24"/>
        </w:rPr>
        <w:t>«неловкость» при движении одноименных конечностей</w:t>
      </w:r>
      <w:r w:rsidR="00057333" w:rsidRPr="006A291F">
        <w:rPr>
          <w:b/>
          <w:i/>
          <w:szCs w:val="24"/>
        </w:rPr>
        <w:t xml:space="preserve">, </w:t>
      </w:r>
      <w:r w:rsidRPr="006A291F">
        <w:rPr>
          <w:szCs w:val="24"/>
        </w:rPr>
        <w:t>нарушение функции стояния и/или ходьбы – неустойчивость при стоянии и/или ходьбе, необходимость в опоре, «подволакивание» ноги при ходьбе.</w:t>
      </w:r>
      <w:r w:rsidR="00BD6CC0">
        <w:rPr>
          <w:szCs w:val="24"/>
        </w:rPr>
        <w:t xml:space="preserve"> </w:t>
      </w:r>
      <w:r w:rsidRPr="006A291F">
        <w:rPr>
          <w:szCs w:val="24"/>
        </w:rPr>
        <w:t>При сборе анамнеза необходимо уточнить особенности, сопровождающие нарушения функции ходьбы и влияющи</w:t>
      </w:r>
      <w:r w:rsidR="008D7E8B" w:rsidRPr="006A291F">
        <w:rPr>
          <w:szCs w:val="24"/>
        </w:rPr>
        <w:t>е на выбор методов реабилитации</w:t>
      </w:r>
      <w:r w:rsidR="00394AC6" w:rsidRPr="006A291F">
        <w:rPr>
          <w:szCs w:val="24"/>
        </w:rPr>
        <w:t>.</w:t>
      </w:r>
    </w:p>
    <w:p w:rsidR="00255263" w:rsidRPr="00794127" w:rsidRDefault="00255263" w:rsidP="006A291F">
      <w:pPr>
        <w:rPr>
          <w:b/>
          <w:i/>
        </w:rPr>
      </w:pPr>
      <w:r w:rsidRPr="00794127">
        <w:rPr>
          <w:b/>
          <w:i/>
        </w:rPr>
        <w:t>Клиническое обследование двигательной и координаторной сфер включает:</w:t>
      </w:r>
      <w:r w:rsidR="00BD6CC0">
        <w:rPr>
          <w:b/>
          <w:i/>
        </w:rPr>
        <w:t xml:space="preserve"> </w:t>
      </w:r>
      <w:r w:rsidR="00BD6CC0">
        <w:t>осмотр мышц</w:t>
      </w:r>
      <w:r w:rsidRPr="00794127">
        <w:t xml:space="preserve"> </w:t>
      </w:r>
      <w:r w:rsidR="00BD6CC0">
        <w:t>(</w:t>
      </w:r>
      <w:r w:rsidRPr="00794127">
        <w:t>для центрального пареза не характерно развитие атрофий, гипертрофий, фибриллярных и фасцикулярных подергиваний</w:t>
      </w:r>
      <w:r w:rsidR="00BD6CC0">
        <w:t>)</w:t>
      </w:r>
      <w:r w:rsidR="00730963" w:rsidRPr="00794127">
        <w:rPr>
          <w:b/>
          <w:i/>
        </w:rPr>
        <w:t xml:space="preserve">, </w:t>
      </w:r>
      <w:r w:rsidR="007437ED">
        <w:t>оценку амплитуды</w:t>
      </w:r>
      <w:r w:rsidRPr="00794127">
        <w:t xml:space="preserve"> активных движений последовательно в суставах верхних и нижних конечностей</w:t>
      </w:r>
      <w:r w:rsidR="00730963" w:rsidRPr="00794127">
        <w:rPr>
          <w:b/>
          <w:i/>
        </w:rPr>
        <w:t xml:space="preserve">, </w:t>
      </w:r>
      <w:r w:rsidRPr="00794127">
        <w:t>оценку пассивных движений только в тех су</w:t>
      </w:r>
      <w:r w:rsidR="00BD6CC0">
        <w:t>ставах, где ограничены активные</w:t>
      </w:r>
      <w:r w:rsidRPr="00794127">
        <w:t xml:space="preserve"> </w:t>
      </w:r>
      <w:r w:rsidR="00BD6CC0">
        <w:t>(</w:t>
      </w:r>
      <w:r w:rsidRPr="00794127">
        <w:t>для исключения суставных контрактур</w:t>
      </w:r>
      <w:r w:rsidR="00BD6CC0">
        <w:t>)</w:t>
      </w:r>
      <w:r w:rsidR="00730963" w:rsidRPr="00794127">
        <w:rPr>
          <w:b/>
          <w:i/>
        </w:rPr>
        <w:t xml:space="preserve">, </w:t>
      </w:r>
      <w:r w:rsidRPr="00794127">
        <w:t>оценку с</w:t>
      </w:r>
      <w:r w:rsidRPr="00794127">
        <w:rPr>
          <w:iCs/>
        </w:rPr>
        <w:t>илы мышц</w:t>
      </w:r>
      <w:r w:rsidR="00BD6CC0">
        <w:rPr>
          <w:iCs/>
        </w:rPr>
        <w:t xml:space="preserve"> </w:t>
      </w:r>
      <w:r w:rsidRPr="00794127">
        <w:rPr>
          <w:iCs/>
        </w:rPr>
        <w:t>для определения степени пареза, п</w:t>
      </w:r>
      <w:r w:rsidRPr="00794127">
        <w:t xml:space="preserve">оследовательно во всех группах при активном сопротивлении больного по </w:t>
      </w:r>
      <w:r w:rsidRPr="00794127">
        <w:rPr>
          <w:b/>
        </w:rPr>
        <w:t>Шестибальной шкале</w:t>
      </w:r>
      <w:r w:rsidRPr="00794127">
        <w:t xml:space="preserve"> [сила рекомендаций А]</w:t>
      </w:r>
      <w:r w:rsidR="00730963" w:rsidRPr="00794127">
        <w:rPr>
          <w:b/>
          <w:i/>
        </w:rPr>
        <w:t xml:space="preserve">, </w:t>
      </w:r>
      <w:r w:rsidRPr="00794127">
        <w:t xml:space="preserve">оценку мышечного тонуса </w:t>
      </w:r>
      <w:r w:rsidR="002B2ED0" w:rsidRPr="00794127">
        <w:t xml:space="preserve">ручным способом </w:t>
      </w:r>
      <w:r w:rsidRPr="00794127">
        <w:t xml:space="preserve">для дифференциального диагноза с </w:t>
      </w:r>
      <w:r w:rsidRPr="00794127">
        <w:lastRenderedPageBreak/>
        <w:t xml:space="preserve">периферическим парезом, для выявления наличия спастичности, дополнительно ограничивающей двигательную функцию; может применяться </w:t>
      </w:r>
      <w:r w:rsidRPr="00794127">
        <w:rPr>
          <w:b/>
        </w:rPr>
        <w:t>модифицированная шкала Ашворта</w:t>
      </w:r>
      <w:r w:rsidRPr="00794127">
        <w:t>[сила рекомендаций А]</w:t>
      </w:r>
      <w:r w:rsidR="00730963" w:rsidRPr="00794127">
        <w:rPr>
          <w:b/>
          <w:i/>
        </w:rPr>
        <w:t xml:space="preserve">, </w:t>
      </w:r>
      <w:r w:rsidRPr="00794127">
        <w:t>оценку сухожильных рефлексов, патологических рефлексов</w:t>
      </w:r>
      <w:r w:rsidR="00730963" w:rsidRPr="00794127">
        <w:rPr>
          <w:b/>
          <w:i/>
        </w:rPr>
        <w:t xml:space="preserve">, </w:t>
      </w:r>
      <w:r w:rsidRPr="00794127">
        <w:t>выявление клонусов, защитных рефлексов, патологических синкинезий</w:t>
      </w:r>
      <w:r w:rsidR="00730963" w:rsidRPr="00794127">
        <w:t>.</w:t>
      </w:r>
      <w:r w:rsidR="00BD6CC0">
        <w:t xml:space="preserve"> </w:t>
      </w:r>
      <w:r w:rsidR="00481996" w:rsidRPr="00794127">
        <w:rPr>
          <w:i/>
        </w:rPr>
        <w:t>Могут быть использованы следующие шкалы:</w:t>
      </w:r>
      <w:r w:rsidR="00BD6CC0">
        <w:rPr>
          <w:i/>
        </w:rPr>
        <w:t xml:space="preserve"> </w:t>
      </w:r>
      <w:r w:rsidR="00D71E9F" w:rsidRPr="00794127">
        <w:t>оценка</w:t>
      </w:r>
      <w:r w:rsidRPr="00794127">
        <w:t xml:space="preserve"> функции ходьбы и риска падения с использованием </w:t>
      </w:r>
      <w:r w:rsidRPr="00794127">
        <w:rPr>
          <w:b/>
        </w:rPr>
        <w:t xml:space="preserve">шкалы </w:t>
      </w:r>
      <w:r w:rsidRPr="00794127">
        <w:rPr>
          <w:b/>
          <w:lang w:val="en-US"/>
        </w:rPr>
        <w:t>Dinamic</w:t>
      </w:r>
      <w:r w:rsidR="00BD6CC0">
        <w:rPr>
          <w:b/>
        </w:rPr>
        <w:t xml:space="preserve"> </w:t>
      </w:r>
      <w:r w:rsidRPr="00794127">
        <w:rPr>
          <w:b/>
          <w:lang w:val="en-US"/>
        </w:rPr>
        <w:t>Gait</w:t>
      </w:r>
      <w:r w:rsidR="00BD6CC0">
        <w:rPr>
          <w:b/>
        </w:rPr>
        <w:t xml:space="preserve"> </w:t>
      </w:r>
      <w:r w:rsidRPr="00794127">
        <w:rPr>
          <w:b/>
          <w:lang w:val="en-US"/>
        </w:rPr>
        <w:t>Index</w:t>
      </w:r>
      <w:r w:rsidR="00BD6CC0">
        <w:rPr>
          <w:b/>
        </w:rPr>
        <w:t xml:space="preserve"> </w:t>
      </w:r>
      <w:r w:rsidR="00780E6F" w:rsidRPr="00794127">
        <w:t>(</w:t>
      </w:r>
      <w:r w:rsidR="00780E6F" w:rsidRPr="00794127">
        <w:rPr>
          <w:lang w:val="en-US"/>
        </w:rPr>
        <w:t>DGI</w:t>
      </w:r>
      <w:r w:rsidR="00780E6F" w:rsidRPr="00794127">
        <w:t>)</w:t>
      </w:r>
      <w:r w:rsidR="00BD6CC0">
        <w:t xml:space="preserve"> </w:t>
      </w:r>
      <w:r w:rsidRPr="00794127">
        <w:t>[сила рекомендаций А]</w:t>
      </w:r>
      <w:r w:rsidR="00730963" w:rsidRPr="00794127">
        <w:rPr>
          <w:b/>
          <w:i/>
        </w:rPr>
        <w:t xml:space="preserve">, </w:t>
      </w:r>
      <w:r w:rsidR="00D71E9F" w:rsidRPr="00794127">
        <w:t>оценка</w:t>
      </w:r>
      <w:r w:rsidRPr="00794127">
        <w:t xml:space="preserve"> состояния равновесия с использованием шкалы </w:t>
      </w:r>
      <w:r w:rsidRPr="00794127">
        <w:rPr>
          <w:b/>
          <w:lang w:val="en-US"/>
        </w:rPr>
        <w:t>Berg</w:t>
      </w:r>
      <w:r w:rsidR="00BD6CC0">
        <w:rPr>
          <w:b/>
        </w:rPr>
        <w:t xml:space="preserve"> </w:t>
      </w:r>
      <w:r w:rsidRPr="00794127">
        <w:rPr>
          <w:b/>
          <w:lang w:val="en-US"/>
        </w:rPr>
        <w:t>Balance</w:t>
      </w:r>
      <w:r w:rsidR="00BD6CC0">
        <w:rPr>
          <w:b/>
        </w:rPr>
        <w:t xml:space="preserve"> </w:t>
      </w:r>
      <w:r w:rsidRPr="00794127">
        <w:rPr>
          <w:b/>
          <w:lang w:val="en-US"/>
        </w:rPr>
        <w:t>Scale</w:t>
      </w:r>
      <w:r w:rsidR="00BD6CC0">
        <w:rPr>
          <w:b/>
        </w:rPr>
        <w:t xml:space="preserve"> </w:t>
      </w:r>
      <w:r w:rsidR="00780E6F" w:rsidRPr="00794127">
        <w:t>(</w:t>
      </w:r>
      <w:r w:rsidR="00780E6F" w:rsidRPr="00794127">
        <w:rPr>
          <w:lang w:val="en-US"/>
        </w:rPr>
        <w:t>BBS</w:t>
      </w:r>
      <w:r w:rsidR="00780E6F" w:rsidRPr="00794127">
        <w:t>)</w:t>
      </w:r>
      <w:r w:rsidRPr="00794127">
        <w:t xml:space="preserve"> [сила рекомендаций А]</w:t>
      </w:r>
      <w:r w:rsidR="00730963" w:rsidRPr="00794127">
        <w:rPr>
          <w:b/>
          <w:i/>
        </w:rPr>
        <w:t xml:space="preserve">, </w:t>
      </w:r>
      <w:r w:rsidR="00D71E9F" w:rsidRPr="00794127">
        <w:t>оценка</w:t>
      </w:r>
      <w:r w:rsidRPr="00794127">
        <w:t xml:space="preserve"> нарушений жизнедеятельности и ролевых ограничений с применением шкалы </w:t>
      </w:r>
      <w:r w:rsidRPr="00794127">
        <w:rPr>
          <w:b/>
          <w:lang w:val="en-US"/>
        </w:rPr>
        <w:t>Functional</w:t>
      </w:r>
      <w:r w:rsidR="00BD6CC0">
        <w:rPr>
          <w:b/>
        </w:rPr>
        <w:t xml:space="preserve"> </w:t>
      </w:r>
      <w:r w:rsidRPr="00794127">
        <w:rPr>
          <w:b/>
          <w:lang w:val="en-US"/>
        </w:rPr>
        <w:t>Independece</w:t>
      </w:r>
      <w:r w:rsidR="00BD6CC0">
        <w:rPr>
          <w:b/>
        </w:rPr>
        <w:t xml:space="preserve"> </w:t>
      </w:r>
      <w:r w:rsidRPr="00794127">
        <w:rPr>
          <w:b/>
          <w:lang w:val="en-US"/>
        </w:rPr>
        <w:t>Measure</w:t>
      </w:r>
      <w:r w:rsidR="00BD6CC0">
        <w:rPr>
          <w:b/>
        </w:rPr>
        <w:t xml:space="preserve"> </w:t>
      </w:r>
      <w:r w:rsidR="00780E6F" w:rsidRPr="00794127">
        <w:t>(</w:t>
      </w:r>
      <w:r w:rsidR="00780E6F" w:rsidRPr="00794127">
        <w:rPr>
          <w:lang w:val="en-US"/>
        </w:rPr>
        <w:t>FIM</w:t>
      </w:r>
      <w:r w:rsidR="00780E6F" w:rsidRPr="00794127">
        <w:t>)</w:t>
      </w:r>
      <w:r w:rsidR="00BD6CC0">
        <w:t xml:space="preserve"> </w:t>
      </w:r>
      <w:r w:rsidR="00D71E9F" w:rsidRPr="00794127">
        <w:t>[сила рекомендаций А, не прошл</w:t>
      </w:r>
      <w:r w:rsidR="00730963" w:rsidRPr="00794127">
        <w:t xml:space="preserve">а валидизацию на русском языке], </w:t>
      </w:r>
      <w:r w:rsidRPr="00794127">
        <w:t xml:space="preserve">субъективная оценка страха падений с использованием шкалы </w:t>
      </w:r>
      <w:r w:rsidRPr="00794127">
        <w:rPr>
          <w:b/>
        </w:rPr>
        <w:t>Falls Efficacy Scale</w:t>
      </w:r>
      <w:r w:rsidR="00E275DB" w:rsidRPr="00794127">
        <w:rPr>
          <w:b/>
        </w:rPr>
        <w:t xml:space="preserve"> (</w:t>
      </w:r>
      <w:r w:rsidR="00E275DB" w:rsidRPr="00794127">
        <w:rPr>
          <w:b/>
          <w:lang w:val="en-US"/>
        </w:rPr>
        <w:t>FES</w:t>
      </w:r>
      <w:r w:rsidR="00E275DB" w:rsidRPr="00794127">
        <w:rPr>
          <w:b/>
        </w:rPr>
        <w:t>)</w:t>
      </w:r>
      <w:r w:rsidRPr="00794127">
        <w:t xml:space="preserve">[сила рекомендаций </w:t>
      </w:r>
      <w:r w:rsidRPr="00794127">
        <w:rPr>
          <w:lang w:val="en-US"/>
        </w:rPr>
        <w:t>B</w:t>
      </w:r>
      <w:r w:rsidRPr="00794127">
        <w:t>]</w:t>
      </w:r>
      <w:r w:rsidR="00780E6F" w:rsidRPr="00794127">
        <w:t>.</w:t>
      </w:r>
    </w:p>
    <w:p w:rsidR="00913B2D" w:rsidRPr="000224A5" w:rsidRDefault="00255263" w:rsidP="006A291F">
      <w:r w:rsidRPr="00794127">
        <w:t>По результатам клинико-анамнестического исследования можно выявить отягчающие признаки, которые влияют на</w:t>
      </w:r>
      <w:r w:rsidR="006F2C14">
        <w:t xml:space="preserve"> успешность нейрореабилитации</w:t>
      </w:r>
      <w:r w:rsidRPr="00794127">
        <w:t>:</w:t>
      </w:r>
      <w:r w:rsidR="006F2C14">
        <w:t xml:space="preserve"> </w:t>
      </w:r>
      <w:r w:rsidRPr="00794127">
        <w:t>спастичность</w:t>
      </w:r>
      <w:r w:rsidR="00730963" w:rsidRPr="00794127">
        <w:t xml:space="preserve">, </w:t>
      </w:r>
      <w:r w:rsidRPr="00794127">
        <w:t>нейропатический болевой синдром</w:t>
      </w:r>
      <w:r w:rsidR="00877B2E" w:rsidRPr="00794127">
        <w:t>, сформированный в результате поражения структур нервной системы (талямус, задние рога спинного мозга и т.д.)</w:t>
      </w:r>
      <w:r w:rsidR="00730963" w:rsidRPr="00794127">
        <w:t xml:space="preserve">, </w:t>
      </w:r>
      <w:r w:rsidR="005E37B9" w:rsidRPr="00794127">
        <w:t>боль в плече</w:t>
      </w:r>
      <w:r w:rsidR="00730963" w:rsidRPr="00794127">
        <w:t xml:space="preserve">, </w:t>
      </w:r>
      <w:r w:rsidRPr="00794127">
        <w:t>интеллектуально-мнестические нарушения умеренной степени и более</w:t>
      </w:r>
      <w:r w:rsidR="005E37B9" w:rsidRPr="00794127">
        <w:t>, зрительно-пространственные нарушения</w:t>
      </w:r>
      <w:r w:rsidR="00730963" w:rsidRPr="00794127">
        <w:t xml:space="preserve">, </w:t>
      </w:r>
      <w:r w:rsidRPr="00794127">
        <w:t>эпилепсия</w:t>
      </w:r>
      <w:r w:rsidR="00730963" w:rsidRPr="00794127">
        <w:t xml:space="preserve">, </w:t>
      </w:r>
      <w:r w:rsidRPr="00794127">
        <w:t>отягощенный анамнез по фоновой и/или сопутствующей патологии.</w:t>
      </w:r>
      <w:r w:rsidR="006F2C14">
        <w:t xml:space="preserve"> </w:t>
      </w:r>
      <w:r w:rsidR="005E37B9" w:rsidRPr="00794127">
        <w:t>Предиктор</w:t>
      </w:r>
      <w:r w:rsidR="00913B2D" w:rsidRPr="00794127">
        <w:t>ом</w:t>
      </w:r>
      <w:r w:rsidR="005E37B9" w:rsidRPr="00794127">
        <w:t xml:space="preserve"> хорошего восстановления ходьбы явля</w:t>
      </w:r>
      <w:r w:rsidR="00913B2D" w:rsidRPr="00794127">
        <w:t>е</w:t>
      </w:r>
      <w:r w:rsidR="005E37B9" w:rsidRPr="00794127">
        <w:t>тся</w:t>
      </w:r>
      <w:r w:rsidR="006F2C14">
        <w:t xml:space="preserve"> </w:t>
      </w:r>
      <w:r w:rsidR="005E37B9" w:rsidRPr="00794127">
        <w:t>наличие равновесия в положении сидя к концу первой недели заболевания.</w:t>
      </w:r>
    </w:p>
    <w:p w:rsidR="00E275DB" w:rsidRPr="00794127" w:rsidRDefault="005C1720" w:rsidP="006A291F">
      <w:r w:rsidRPr="00794127">
        <w:rPr>
          <w:b/>
          <w:i/>
        </w:rPr>
        <w:t>Методы объективной оценки</w:t>
      </w:r>
      <w:r w:rsidRPr="00794127">
        <w:t xml:space="preserve"> ходьбы можно разделить</w:t>
      </w:r>
      <w:r w:rsidR="00E275DB" w:rsidRPr="00794127">
        <w:t xml:space="preserve"> по виду регистрируемых данных: </w:t>
      </w:r>
      <w:r w:rsidR="005B1E34">
        <w:t>1. В</w:t>
      </w:r>
      <w:r w:rsidRPr="00794127">
        <w:rPr>
          <w:i/>
        </w:rPr>
        <w:t>ременные характеристики ходьбы</w:t>
      </w:r>
      <w:r w:rsidRPr="00794127">
        <w:t>, часто представлены</w:t>
      </w:r>
      <w:r w:rsidR="005B1E34">
        <w:t xml:space="preserve"> результатами подометрии</w:t>
      </w:r>
      <w:r w:rsidRPr="00794127">
        <w:t xml:space="preserve"> с использованием различных контактных дорожек, стелек, обуви с закрепленными на них пьезодатчиками, акселерометрическими датчиками и др.,</w:t>
      </w:r>
      <w:r w:rsidR="005B1E34">
        <w:t xml:space="preserve"> что позволяет</w:t>
      </w:r>
      <w:r w:rsidRPr="00794127">
        <w:t xml:space="preserve"> оценить </w:t>
      </w:r>
      <w:r w:rsidRPr="00794127">
        <w:rPr>
          <w:i/>
        </w:rPr>
        <w:t>темпоритмовые параметры</w:t>
      </w:r>
      <w:r w:rsidR="003D7B5B" w:rsidRPr="00794127">
        <w:t xml:space="preserve"> (время шага, </w:t>
      </w:r>
      <w:r w:rsidRPr="00794127">
        <w:t>время цикла шага,</w:t>
      </w:r>
      <w:r w:rsidR="003D7B5B" w:rsidRPr="00794127">
        <w:t xml:space="preserve"> косвенно – длина шага и цикла шага,</w:t>
      </w:r>
      <w:r w:rsidRPr="00794127">
        <w:t xml:space="preserve"> время двойной опоры, время одиночной опоры,</w:t>
      </w:r>
      <w:r w:rsidR="005B1E34">
        <w:t xml:space="preserve"> скорость ходьбы, ритм ходьбы).</w:t>
      </w:r>
      <w:r w:rsidRPr="00794127">
        <w:t xml:space="preserve"> </w:t>
      </w:r>
      <w:r w:rsidR="005B1E34">
        <w:t>2. Р</w:t>
      </w:r>
      <w:r w:rsidRPr="00794127">
        <w:rPr>
          <w:i/>
        </w:rPr>
        <w:t>егистрация кинематических характеристик</w:t>
      </w:r>
      <w:r w:rsidR="005B1E34">
        <w:t>: углов</w:t>
      </w:r>
      <w:r w:rsidRPr="00794127">
        <w:t xml:space="preserve"> движений в суставах и сегментах тела, перемещение их в п</w:t>
      </w:r>
      <w:r w:rsidR="006F2C14">
        <w:t>ространстве и др. Для этой цели в настоящее время</w:t>
      </w:r>
      <w:r w:rsidRPr="00794127">
        <w:t xml:space="preserve"> используются два вида систем: видеоанализа и </w:t>
      </w:r>
      <w:r w:rsidR="008C30A6" w:rsidRPr="00794127">
        <w:t>безплатформенные</w:t>
      </w:r>
      <w:r w:rsidRPr="00794127">
        <w:t xml:space="preserve"> инерционные сенсоры;</w:t>
      </w:r>
      <w:r w:rsidR="006F2C14">
        <w:t xml:space="preserve"> </w:t>
      </w:r>
      <w:r w:rsidR="005B1E34">
        <w:t>3. Д</w:t>
      </w:r>
      <w:r w:rsidRPr="00794127">
        <w:rPr>
          <w:i/>
        </w:rPr>
        <w:t>инамические параметры</w:t>
      </w:r>
      <w:r w:rsidRPr="00794127">
        <w:t xml:space="preserve"> регистрируются специальными динамометрическими платформами в трёх взаим</w:t>
      </w:r>
      <w:r w:rsidR="00D510D2" w:rsidRPr="00794127">
        <w:t>но перпендикулярных плоскостях</w:t>
      </w:r>
      <w:r w:rsidR="005B1E34">
        <w:t>. 4. Ф</w:t>
      </w:r>
      <w:r w:rsidRPr="00794127">
        <w:rPr>
          <w:i/>
        </w:rPr>
        <w:t>ункциональная электромиография</w:t>
      </w:r>
      <w:r w:rsidRPr="00794127">
        <w:t xml:space="preserve"> – это поверхностная ЭМГ, которая регистрируется с различных мышц во время ходьбы для оценки правильности автоматизма их работы и включения в нужные периоды</w:t>
      </w:r>
      <w:r w:rsidR="007437ED">
        <w:t xml:space="preserve"> ЦШ</w:t>
      </w:r>
      <w:r w:rsidRPr="00794127">
        <w:t>;</w:t>
      </w:r>
      <w:r w:rsidR="005B1E34">
        <w:t xml:space="preserve"> 5. М</w:t>
      </w:r>
      <w:r w:rsidRPr="00794127">
        <w:t xml:space="preserve">етоды, позволяющие исследовать различные </w:t>
      </w:r>
      <w:r w:rsidRPr="00794127">
        <w:rPr>
          <w:i/>
        </w:rPr>
        <w:t>пространственные параметры</w:t>
      </w:r>
      <w:r w:rsidRPr="00794127">
        <w:t xml:space="preserve"> – ихнография контактными и лазерными методами, которые часто сочетаются с регистрацией временных характеристик</w:t>
      </w:r>
      <w:r w:rsidR="00EA748D" w:rsidRPr="00794127">
        <w:t xml:space="preserve"> (лазерный анализатор кинематических </w:t>
      </w:r>
      <w:r w:rsidR="00EA748D" w:rsidRPr="00794127">
        <w:lastRenderedPageBreak/>
        <w:t>параметров ходьбы</w:t>
      </w:r>
      <w:r w:rsidR="006126FD" w:rsidRPr="00794127">
        <w:t xml:space="preserve">, </w:t>
      </w:r>
      <w:r w:rsidR="003011AC" w:rsidRPr="00794127">
        <w:t>метод оценки следов).</w:t>
      </w:r>
      <w:r w:rsidR="005B1E34">
        <w:t xml:space="preserve"> </w:t>
      </w:r>
      <w:r w:rsidR="005D4A18" w:rsidRPr="00794127">
        <w:t>Н</w:t>
      </w:r>
      <w:r w:rsidRPr="00794127">
        <w:t>а сегодняшний день существует один «золотой стандарт» объективной оценки функции ходьбы – это профессиональные комплексы видеоанализа движений, синхронизированные с динамометрическими платформами и м</w:t>
      </w:r>
      <w:r w:rsidR="007437ED">
        <w:t>ногоканальным ЭМГ регистратором</w:t>
      </w:r>
      <w:r w:rsidR="005B1E34">
        <w:t xml:space="preserve"> </w:t>
      </w:r>
      <w:r w:rsidR="00884E6F">
        <w:t>[</w:t>
      </w:r>
      <w:r w:rsidR="00AF46A9">
        <w:t>5</w:t>
      </w:r>
      <w:r w:rsidRPr="00794127">
        <w:t>].</w:t>
      </w:r>
      <w:r w:rsidR="005B1E34">
        <w:t xml:space="preserve"> </w:t>
      </w:r>
      <w:r w:rsidRPr="00794127">
        <w:t>В клинической практике для объективной оценки состояния статического равновесия чаще всего применяются различные варианты стабилометрических платформ</w:t>
      </w:r>
      <w:r w:rsidR="00850E74" w:rsidRPr="00794127">
        <w:t xml:space="preserve"> [</w:t>
      </w:r>
      <w:r w:rsidR="00AF46A9">
        <w:t>5, 9</w:t>
      </w:r>
      <w:r w:rsidR="00850E74" w:rsidRPr="00794127">
        <w:t>]</w:t>
      </w:r>
      <w:r w:rsidR="00730963" w:rsidRPr="00794127">
        <w:t xml:space="preserve">. </w:t>
      </w:r>
    </w:p>
    <w:p w:rsidR="008B1E92" w:rsidRPr="00794127" w:rsidRDefault="00255263" w:rsidP="006A291F">
      <w:r w:rsidRPr="00794127">
        <w:t xml:space="preserve">По результатам клинического и инструментального обследования можно выделить несколько </w:t>
      </w:r>
      <w:r w:rsidRPr="00794127">
        <w:rPr>
          <w:b/>
          <w:i/>
        </w:rPr>
        <w:t xml:space="preserve">типичных </w:t>
      </w:r>
      <w:r w:rsidR="004C4327" w:rsidRPr="00794127">
        <w:rPr>
          <w:b/>
          <w:i/>
        </w:rPr>
        <w:t xml:space="preserve">клинических </w:t>
      </w:r>
      <w:r w:rsidRPr="00794127">
        <w:rPr>
          <w:b/>
          <w:i/>
        </w:rPr>
        <w:t>моделей пациентов с синдромом центрального гемипареза</w:t>
      </w:r>
      <w:r w:rsidRPr="00794127">
        <w:t xml:space="preserve"> в вос</w:t>
      </w:r>
      <w:r w:rsidR="00E275DB" w:rsidRPr="00794127">
        <w:t xml:space="preserve">становительном периоде инсульта. </w:t>
      </w:r>
      <w:r w:rsidRPr="00794127">
        <w:rPr>
          <w:b/>
          <w:i/>
        </w:rPr>
        <w:t>Модель А</w:t>
      </w:r>
      <w:r w:rsidRPr="00794127">
        <w:t xml:space="preserve"> - пациент с легким или умеренным гемипарезом, может самостоятельно стоять и ходить</w:t>
      </w:r>
      <w:r w:rsidR="00A91171" w:rsidRPr="00794127">
        <w:t xml:space="preserve"> без дополнительной опоры</w:t>
      </w:r>
      <w:r w:rsidRPr="00794127">
        <w:t xml:space="preserve">. Соответствует </w:t>
      </w:r>
      <w:r w:rsidRPr="00794127">
        <w:rPr>
          <w:lang w:val="en-US"/>
        </w:rPr>
        <w:t>II</w:t>
      </w:r>
      <w:r w:rsidRPr="00794127">
        <w:t xml:space="preserve"> группе (низкий риск падения) по данным </w:t>
      </w:r>
      <w:r w:rsidR="00E275DB" w:rsidRPr="00794127">
        <w:rPr>
          <w:lang w:val="en-US"/>
        </w:rPr>
        <w:t>DGI</w:t>
      </w:r>
      <w:r w:rsidRPr="00794127">
        <w:t xml:space="preserve"> и </w:t>
      </w:r>
      <w:r w:rsidRPr="00794127">
        <w:rPr>
          <w:lang w:val="en-US"/>
        </w:rPr>
        <w:t>III</w:t>
      </w:r>
      <w:r w:rsidRPr="00794127">
        <w:t xml:space="preserve"> группе (низкий риск падений, самостоятельное передвижение без опоры) по данным </w:t>
      </w:r>
      <w:r w:rsidR="00E275DB" w:rsidRPr="00794127">
        <w:rPr>
          <w:lang w:val="en-US"/>
        </w:rPr>
        <w:t>BBS</w:t>
      </w:r>
      <w:r w:rsidRPr="00794127">
        <w:t xml:space="preserve">, по шкале Ашворта балл </w:t>
      </w:r>
      <w:r w:rsidR="00F30823" w:rsidRPr="00794127">
        <w:t>может составлять</w:t>
      </w:r>
      <w:r w:rsidR="00884296" w:rsidRPr="00794127">
        <w:t xml:space="preserve"> от 0</w:t>
      </w:r>
      <w:r w:rsidRPr="00794127">
        <w:t xml:space="preserve"> до 2, суммарный бал в разделе двигательной активности </w:t>
      </w:r>
      <w:r w:rsidRPr="00794127">
        <w:rPr>
          <w:lang w:val="en-US"/>
        </w:rPr>
        <w:t>FIM</w:t>
      </w:r>
      <w:r w:rsidRPr="00794127">
        <w:t xml:space="preserve"> составляет от 52 до 91.</w:t>
      </w:r>
      <w:r w:rsidR="00192B81">
        <w:t xml:space="preserve"> </w:t>
      </w:r>
      <w:r w:rsidRPr="00794127">
        <w:rPr>
          <w:b/>
          <w:i/>
        </w:rPr>
        <w:t xml:space="preserve">Модель </w:t>
      </w:r>
      <w:r w:rsidRPr="00794127">
        <w:rPr>
          <w:b/>
          <w:i/>
          <w:lang w:val="en-US"/>
        </w:rPr>
        <w:t>B</w:t>
      </w:r>
      <w:r w:rsidR="00192B81">
        <w:rPr>
          <w:b/>
          <w:i/>
        </w:rPr>
        <w:t xml:space="preserve"> </w:t>
      </w:r>
      <w:r w:rsidRPr="00794127">
        <w:t>– пациент с умеренным или выраженным гемипарезом:</w:t>
      </w:r>
      <w:r w:rsidR="00192B81">
        <w:t xml:space="preserve"> </w:t>
      </w:r>
      <w:r w:rsidRPr="00794127">
        <w:rPr>
          <w:b/>
          <w:i/>
          <w:lang w:val="en-US"/>
        </w:rPr>
        <w:t>B</w:t>
      </w:r>
      <w:r w:rsidRPr="00794127">
        <w:rPr>
          <w:b/>
          <w:i/>
        </w:rPr>
        <w:t xml:space="preserve">1 </w:t>
      </w:r>
      <w:r w:rsidRPr="00794127">
        <w:t xml:space="preserve">- может самостоятельно стоять, ходить самостоятельно или с опорой на трость. Соответствует </w:t>
      </w:r>
      <w:r w:rsidRPr="00794127">
        <w:rPr>
          <w:lang w:val="en-US"/>
        </w:rPr>
        <w:t>II</w:t>
      </w:r>
      <w:r w:rsidRPr="00794127">
        <w:t xml:space="preserve"> группе (низкий риск падения) по данным </w:t>
      </w:r>
      <w:r w:rsidR="00E275DB" w:rsidRPr="00794127">
        <w:rPr>
          <w:lang w:val="en-US"/>
        </w:rPr>
        <w:t>DGI</w:t>
      </w:r>
      <w:r w:rsidRPr="00794127">
        <w:t xml:space="preserve"> при ходьбе с тростью или </w:t>
      </w:r>
      <w:r w:rsidRPr="00794127">
        <w:rPr>
          <w:lang w:val="en-US"/>
        </w:rPr>
        <w:t>I</w:t>
      </w:r>
      <w:r w:rsidRPr="00794127">
        <w:t xml:space="preserve"> группе (высокий риск падения) при ходьбе без опоры, </w:t>
      </w:r>
      <w:r w:rsidRPr="00794127">
        <w:rPr>
          <w:lang w:val="en-US"/>
        </w:rPr>
        <w:t>II</w:t>
      </w:r>
      <w:r w:rsidRPr="00794127">
        <w:t xml:space="preserve"> группе (ходьба с поддержкой) по данным </w:t>
      </w:r>
      <w:r w:rsidR="00E275DB" w:rsidRPr="00794127">
        <w:rPr>
          <w:lang w:val="en-US"/>
        </w:rPr>
        <w:t>BBS</w:t>
      </w:r>
      <w:r w:rsidRPr="00794127">
        <w:t xml:space="preserve">, по шкале Ашворта балл </w:t>
      </w:r>
      <w:r w:rsidR="00F30823" w:rsidRPr="00794127">
        <w:t>может составлять</w:t>
      </w:r>
      <w:r w:rsidRPr="00794127">
        <w:t xml:space="preserve"> от 2 до 3, суммарный бал в разделе двигательной активности </w:t>
      </w:r>
      <w:r w:rsidRPr="00794127">
        <w:rPr>
          <w:lang w:val="en-US"/>
        </w:rPr>
        <w:t>FIM</w:t>
      </w:r>
      <w:r w:rsidRPr="00794127">
        <w:t xml:space="preserve"> составляет от 39 до 52.</w:t>
      </w:r>
      <w:r w:rsidR="00192B81">
        <w:t xml:space="preserve"> </w:t>
      </w:r>
      <w:r w:rsidRPr="00794127">
        <w:rPr>
          <w:b/>
          <w:i/>
          <w:lang w:val="en-US"/>
        </w:rPr>
        <w:t>B</w:t>
      </w:r>
      <w:r w:rsidRPr="00794127">
        <w:rPr>
          <w:b/>
          <w:i/>
        </w:rPr>
        <w:t xml:space="preserve">2 </w:t>
      </w:r>
      <w:r w:rsidRPr="00794127">
        <w:t xml:space="preserve">- может самостоятельно стоять, ходить с опорой на трость или ходунки. Соответствует </w:t>
      </w:r>
      <w:r w:rsidRPr="00794127">
        <w:rPr>
          <w:lang w:val="en-US"/>
        </w:rPr>
        <w:t>I</w:t>
      </w:r>
      <w:r w:rsidRPr="00794127">
        <w:t xml:space="preserve"> группе (высокий риск падения) по данным </w:t>
      </w:r>
      <w:r w:rsidR="00E275DB" w:rsidRPr="00794127">
        <w:rPr>
          <w:lang w:val="en-US"/>
        </w:rPr>
        <w:t>DGI</w:t>
      </w:r>
      <w:r w:rsidRPr="00794127">
        <w:t xml:space="preserve"> при ходьбе с тростью и </w:t>
      </w:r>
      <w:r w:rsidRPr="00794127">
        <w:rPr>
          <w:lang w:val="en-US"/>
        </w:rPr>
        <w:t>II</w:t>
      </w:r>
      <w:r w:rsidRPr="00794127">
        <w:t xml:space="preserve"> группе (ходьба с поддержкой) по данным </w:t>
      </w:r>
      <w:r w:rsidR="00E275DB" w:rsidRPr="00794127">
        <w:rPr>
          <w:lang w:val="en-US"/>
        </w:rPr>
        <w:t>BBS</w:t>
      </w:r>
      <w:r w:rsidRPr="00794127">
        <w:t xml:space="preserve">, по шкале Ашворта балл </w:t>
      </w:r>
      <w:r w:rsidR="00F30823" w:rsidRPr="00794127">
        <w:t>может составлять</w:t>
      </w:r>
      <w:r w:rsidRPr="00794127">
        <w:t xml:space="preserve"> от 2 до 3, суммарный бал в разделе двигательной активности </w:t>
      </w:r>
      <w:r w:rsidRPr="00794127">
        <w:rPr>
          <w:lang w:val="en-US"/>
        </w:rPr>
        <w:t>FIM</w:t>
      </w:r>
      <w:r w:rsidRPr="00794127">
        <w:t xml:space="preserve"> составляет от 26 до 39.</w:t>
      </w:r>
      <w:r w:rsidR="00192B81">
        <w:t xml:space="preserve"> </w:t>
      </w:r>
      <w:r w:rsidRPr="00794127">
        <w:rPr>
          <w:b/>
          <w:i/>
        </w:rPr>
        <w:t xml:space="preserve">Модель </w:t>
      </w:r>
      <w:r w:rsidRPr="00794127">
        <w:rPr>
          <w:b/>
          <w:i/>
          <w:lang w:val="en-US"/>
        </w:rPr>
        <w:t>C</w:t>
      </w:r>
      <w:r w:rsidRPr="00794127">
        <w:rPr>
          <w:b/>
          <w:i/>
        </w:rPr>
        <w:t xml:space="preserve"> – </w:t>
      </w:r>
      <w:r w:rsidRPr="00794127">
        <w:t xml:space="preserve">пациент с грубым гемипарезом. Очень часто в эту категорию попадают пациенты с комплексом отягчающих симптомов, а не только со снижением мышечной силы (значительные чувствительные расстройства, спастичность, контрактуры). Может вставать сам или с поддержкой, стоит с поддержкой, перемещается с двухсторонней поддержкой и в инвалидном кресле. Соответствует </w:t>
      </w:r>
      <w:r w:rsidRPr="00794127">
        <w:rPr>
          <w:lang w:val="en-US"/>
        </w:rPr>
        <w:t>I</w:t>
      </w:r>
      <w:r w:rsidRPr="00794127">
        <w:t xml:space="preserve"> группе (высокий риск падения) по данным </w:t>
      </w:r>
      <w:r w:rsidR="00E275DB" w:rsidRPr="00794127">
        <w:rPr>
          <w:lang w:val="en-US"/>
        </w:rPr>
        <w:t>DGI</w:t>
      </w:r>
      <w:r w:rsidRPr="00794127">
        <w:t xml:space="preserve"> и </w:t>
      </w:r>
      <w:r w:rsidRPr="00794127">
        <w:rPr>
          <w:lang w:val="en-US"/>
        </w:rPr>
        <w:t>I</w:t>
      </w:r>
      <w:r w:rsidRPr="00794127">
        <w:t xml:space="preserve"> группе (перемещение в кресле) по данным </w:t>
      </w:r>
      <w:r w:rsidR="00E275DB" w:rsidRPr="00794127">
        <w:rPr>
          <w:lang w:val="en-US"/>
        </w:rPr>
        <w:t>BBS</w:t>
      </w:r>
      <w:r w:rsidRPr="00794127">
        <w:t xml:space="preserve">, по шкале Ашворта балл может составлять от 3 до 4, суммарный бал в разделе двигательной активности </w:t>
      </w:r>
      <w:r w:rsidRPr="00794127">
        <w:rPr>
          <w:lang w:val="en-US"/>
        </w:rPr>
        <w:t>FIM</w:t>
      </w:r>
      <w:r w:rsidRPr="00794127">
        <w:t xml:space="preserve"> составляет от 13 до 26.</w:t>
      </w:r>
    </w:p>
    <w:p w:rsidR="008B1E92" w:rsidRPr="00794127" w:rsidRDefault="00491317" w:rsidP="006A291F">
      <w:pPr>
        <w:rPr>
          <w:b/>
          <w:i/>
        </w:rPr>
      </w:pPr>
      <w:r w:rsidRPr="00794127">
        <w:t>Также</w:t>
      </w:r>
      <w:r w:rsidR="001B4A3A" w:rsidRPr="00794127">
        <w:t>,</w:t>
      </w:r>
      <w:r w:rsidRPr="00794127">
        <w:t xml:space="preserve"> по результатам осмотра</w:t>
      </w:r>
      <w:r w:rsidR="001B4A3A" w:rsidRPr="00794127">
        <w:t>,</w:t>
      </w:r>
      <w:r w:rsidRPr="00794127">
        <w:t xml:space="preserve"> можно выявить </w:t>
      </w:r>
      <w:r w:rsidRPr="00794127">
        <w:rPr>
          <w:b/>
          <w:i/>
        </w:rPr>
        <w:t>«т</w:t>
      </w:r>
      <w:r w:rsidR="008B1E92" w:rsidRPr="00794127">
        <w:rPr>
          <w:b/>
          <w:i/>
        </w:rPr>
        <w:t>ипичные проблемы</w:t>
      </w:r>
      <w:r w:rsidRPr="00794127">
        <w:rPr>
          <w:b/>
          <w:i/>
        </w:rPr>
        <w:t>»</w:t>
      </w:r>
      <w:r w:rsidR="00192B81">
        <w:rPr>
          <w:b/>
          <w:i/>
        </w:rPr>
        <w:t xml:space="preserve"> </w:t>
      </w:r>
      <w:r w:rsidR="008B1E92" w:rsidRPr="00794127">
        <w:t>нарушения ходьбы у пациентов с синдромом центрального гемипареза:</w:t>
      </w:r>
      <w:r w:rsidR="00E275DB" w:rsidRPr="00794127">
        <w:rPr>
          <w:b/>
          <w:i/>
        </w:rPr>
        <w:t xml:space="preserve"> н</w:t>
      </w:r>
      <w:r w:rsidR="008B1E92" w:rsidRPr="00794127">
        <w:rPr>
          <w:b/>
          <w:i/>
        </w:rPr>
        <w:t>арушения, связанные со слабостью мышц и/или недос</w:t>
      </w:r>
      <w:r w:rsidRPr="00794127">
        <w:rPr>
          <w:b/>
          <w:i/>
        </w:rPr>
        <w:t>таточным контролем за движением в</w:t>
      </w:r>
      <w:r w:rsidR="008B1E92" w:rsidRPr="00794127">
        <w:rPr>
          <w:b/>
          <w:i/>
        </w:rPr>
        <w:t xml:space="preserve"> фазе опоры</w:t>
      </w:r>
      <w:r w:rsidR="008B1E92" w:rsidRPr="00794127">
        <w:t xml:space="preserve"> на паретичную ногу:</w:t>
      </w:r>
      <w:r w:rsidR="00192B81">
        <w:t xml:space="preserve"> </w:t>
      </w:r>
      <w:r w:rsidRPr="00794127">
        <w:t>п</w:t>
      </w:r>
      <w:r w:rsidR="008B1E92" w:rsidRPr="00794127">
        <w:t>лохой контроль по</w:t>
      </w:r>
      <w:r w:rsidRPr="00794127">
        <w:t>ложения тазобедренного сустава - п</w:t>
      </w:r>
      <w:r w:rsidR="008B1E92" w:rsidRPr="00794127">
        <w:t xml:space="preserve">ри переносе </w:t>
      </w:r>
      <w:r w:rsidR="008B1E92" w:rsidRPr="00794127">
        <w:lastRenderedPageBreak/>
        <w:t>веса на паретичную ногу происходит ретракция и/или латеральное смещение</w:t>
      </w:r>
      <w:r w:rsidRPr="00794127">
        <w:t xml:space="preserve"> области тазобедренного сустава</w:t>
      </w:r>
      <w:r w:rsidR="00730963" w:rsidRPr="00794127">
        <w:t xml:space="preserve">, </w:t>
      </w:r>
      <w:r w:rsidRPr="00794127">
        <w:t>п</w:t>
      </w:r>
      <w:r w:rsidR="008B1E92" w:rsidRPr="00794127">
        <w:t>ло</w:t>
      </w:r>
      <w:r w:rsidRPr="00794127">
        <w:t>хой контроль коленного сустава - в</w:t>
      </w:r>
      <w:r w:rsidR="008B1E92" w:rsidRPr="00794127">
        <w:t xml:space="preserve"> фазе середины опоры коленный сустав не удерживается в положении разгибания и/или находится в положе</w:t>
      </w:r>
      <w:r w:rsidRPr="00794127">
        <w:t>нии гиперэкстензии (рекурвации)</w:t>
      </w:r>
      <w:r w:rsidR="00730963" w:rsidRPr="00794127">
        <w:t xml:space="preserve">, </w:t>
      </w:r>
      <w:r w:rsidR="0042444A" w:rsidRPr="00794127">
        <w:t>н</w:t>
      </w:r>
      <w:r w:rsidR="008B1E92" w:rsidRPr="00794127">
        <w:t>естаб</w:t>
      </w:r>
      <w:r w:rsidR="0042444A" w:rsidRPr="00794127">
        <w:t>ильность голеностопного сустава</w:t>
      </w:r>
      <w:r w:rsidR="00730963" w:rsidRPr="00794127">
        <w:t xml:space="preserve">, </w:t>
      </w:r>
      <w:r w:rsidR="0042444A" w:rsidRPr="00794127">
        <w:t>о</w:t>
      </w:r>
      <w:r w:rsidR="008B1E92" w:rsidRPr="00794127">
        <w:t>тсутствие переката с пятки на носок, продвиже</w:t>
      </w:r>
      <w:r w:rsidR="00E275DB" w:rsidRPr="00794127">
        <w:t xml:space="preserve">ние тела вперед за счет наклона; </w:t>
      </w:r>
      <w:r w:rsidR="00E275DB" w:rsidRPr="00794127">
        <w:rPr>
          <w:b/>
          <w:i/>
        </w:rPr>
        <w:t>Н</w:t>
      </w:r>
      <w:r w:rsidR="004E66C7" w:rsidRPr="00794127">
        <w:rPr>
          <w:b/>
          <w:i/>
        </w:rPr>
        <w:t>арушения, связанные со слабостью мышц и/или недостаточным контролем за движением в</w:t>
      </w:r>
      <w:r w:rsidR="008B1E92" w:rsidRPr="00794127">
        <w:rPr>
          <w:b/>
          <w:i/>
        </w:rPr>
        <w:t xml:space="preserve"> фазе переноса</w:t>
      </w:r>
      <w:r w:rsidR="00192B81">
        <w:rPr>
          <w:b/>
          <w:i/>
        </w:rPr>
        <w:t xml:space="preserve"> </w:t>
      </w:r>
      <w:r w:rsidR="002E57D7" w:rsidRPr="00794127">
        <w:t>паретичной ноги</w:t>
      </w:r>
      <w:r w:rsidR="00730963" w:rsidRPr="00794127">
        <w:t xml:space="preserve">: </w:t>
      </w:r>
      <w:r w:rsidR="002E57D7" w:rsidRPr="00794127">
        <w:t>п</w:t>
      </w:r>
      <w:r w:rsidR="008B1E92" w:rsidRPr="00794127">
        <w:t>родвижение ноги вперед осуществляется за с</w:t>
      </w:r>
      <w:r w:rsidR="002E57D7" w:rsidRPr="00794127">
        <w:t>чет ротации и/или элевации таза</w:t>
      </w:r>
      <w:r w:rsidR="00730963" w:rsidRPr="00794127">
        <w:t xml:space="preserve">, </w:t>
      </w:r>
      <w:r w:rsidR="002E57D7" w:rsidRPr="00794127">
        <w:t>недостаточное сгибание колена</w:t>
      </w:r>
      <w:r w:rsidR="00730963" w:rsidRPr="00794127">
        <w:t xml:space="preserve">, </w:t>
      </w:r>
      <w:r w:rsidR="002E57D7" w:rsidRPr="00794127">
        <w:t>п</w:t>
      </w:r>
      <w:r w:rsidR="008B1E92" w:rsidRPr="00794127">
        <w:t>ровисание/подошвенное сгибание стопы (причины: неактивность перонеальной группы, укоро</w:t>
      </w:r>
      <w:r w:rsidR="002E57D7" w:rsidRPr="00794127">
        <w:t>чение икроножной мышцы)</w:t>
      </w:r>
      <w:r w:rsidR="00730963" w:rsidRPr="00794127">
        <w:t xml:space="preserve">, </w:t>
      </w:r>
      <w:r w:rsidR="002E57D7" w:rsidRPr="00794127">
        <w:t>э</w:t>
      </w:r>
      <w:r w:rsidR="00730963" w:rsidRPr="00794127">
        <w:t xml:space="preserve">квино-варусное положение стопы, </w:t>
      </w:r>
      <w:r w:rsidR="002E57D7" w:rsidRPr="00794127">
        <w:t>«т</w:t>
      </w:r>
      <w:r w:rsidR="008B1E92" w:rsidRPr="00794127">
        <w:t>ройное укорочение»</w:t>
      </w:r>
      <w:r w:rsidR="00E275DB" w:rsidRPr="00794127">
        <w:rPr>
          <w:b/>
          <w:i/>
        </w:rPr>
        <w:t xml:space="preserve">; </w:t>
      </w:r>
      <w:r w:rsidR="008B1E92" w:rsidRPr="00794127">
        <w:rPr>
          <w:b/>
          <w:i/>
        </w:rPr>
        <w:t>Нарушения ходьбы, связанные с изме</w:t>
      </w:r>
      <w:r w:rsidR="00730963" w:rsidRPr="00794127">
        <w:rPr>
          <w:b/>
          <w:i/>
        </w:rPr>
        <w:t xml:space="preserve">нением восприятия пространства: </w:t>
      </w:r>
      <w:r w:rsidR="002E57D7" w:rsidRPr="00794127">
        <w:t>с</w:t>
      </w:r>
      <w:r w:rsidR="008B1E92" w:rsidRPr="00794127">
        <w:t>индром притягивания (Pull-syndrome)</w:t>
      </w:r>
      <w:r w:rsidR="00730963" w:rsidRPr="00794127">
        <w:t xml:space="preserve">, </w:t>
      </w:r>
      <w:r w:rsidR="002E57D7" w:rsidRPr="00794127">
        <w:t>с</w:t>
      </w:r>
      <w:r w:rsidR="008B1E92" w:rsidRPr="00794127">
        <w:t>индром отталкивания (Push-syndrome)</w:t>
      </w:r>
      <w:r w:rsidR="00192B81">
        <w:t>.</w:t>
      </w:r>
    </w:p>
    <w:p w:rsidR="00191FF6" w:rsidRDefault="00255263" w:rsidP="006A291F">
      <w:r w:rsidRPr="00794127">
        <w:t>Необходимо отметить, что конечной целью реабилитации при нарушениях функции ходьбы является достижение возможности максимально свободного перемещения с минимальным риском падений.</w:t>
      </w:r>
    </w:p>
    <w:p w:rsidR="00057D87" w:rsidRPr="006A291F" w:rsidRDefault="00057D87" w:rsidP="006A291F">
      <w:pPr>
        <w:rPr>
          <w:szCs w:val="24"/>
        </w:rPr>
      </w:pPr>
    </w:p>
    <w:p w:rsidR="003F6930" w:rsidRPr="004A26F1" w:rsidRDefault="00057D87" w:rsidP="004A26F1">
      <w:pPr>
        <w:rPr>
          <w:b/>
          <w:sz w:val="28"/>
          <w:szCs w:val="28"/>
        </w:rPr>
      </w:pPr>
      <w:r w:rsidRPr="004A26F1">
        <w:rPr>
          <w:b/>
          <w:sz w:val="28"/>
          <w:szCs w:val="28"/>
        </w:rPr>
        <w:t>Лечение синдрома спастического гемипареза</w:t>
      </w:r>
      <w:r w:rsidR="003F6930" w:rsidRPr="004A26F1">
        <w:rPr>
          <w:b/>
          <w:sz w:val="28"/>
          <w:szCs w:val="28"/>
        </w:rPr>
        <w:t xml:space="preserve"> медикаментозными методами</w:t>
      </w:r>
    </w:p>
    <w:tbl>
      <w:tblPr>
        <w:tblStyle w:val="a7"/>
        <w:tblpPr w:leftFromText="180" w:rightFromText="180" w:vertAnchor="text" w:tblpY="1"/>
        <w:tblOverlap w:val="never"/>
        <w:tblW w:w="9464" w:type="dxa"/>
        <w:tblLayout w:type="fixed"/>
        <w:tblLook w:val="04A0"/>
      </w:tblPr>
      <w:tblGrid>
        <w:gridCol w:w="1331"/>
        <w:gridCol w:w="443"/>
        <w:gridCol w:w="2661"/>
        <w:gridCol w:w="1775"/>
        <w:gridCol w:w="2545"/>
        <w:gridCol w:w="709"/>
      </w:tblGrid>
      <w:tr w:rsidR="003F6930" w:rsidRPr="002668FF" w:rsidTr="003F6930">
        <w:tc>
          <w:tcPr>
            <w:tcW w:w="1331" w:type="dxa"/>
            <w:tcBorders>
              <w:top w:val="single" w:sz="4" w:space="0" w:color="auto"/>
              <w:left w:val="single" w:sz="4" w:space="0" w:color="auto"/>
              <w:bottom w:val="single" w:sz="4" w:space="0" w:color="auto"/>
              <w:right w:val="single" w:sz="4" w:space="0" w:color="auto"/>
            </w:tcBorders>
          </w:tcPr>
          <w:p w:rsidR="003F6930" w:rsidRPr="00B0061F" w:rsidRDefault="003F6930" w:rsidP="006A291F">
            <w:pPr>
              <w:spacing w:line="240" w:lineRule="auto"/>
              <w:rPr>
                <w:sz w:val="20"/>
                <w:szCs w:val="20"/>
              </w:rPr>
            </w:pPr>
            <w:r w:rsidRPr="00B0061F">
              <w:rPr>
                <w:sz w:val="20"/>
                <w:szCs w:val="20"/>
              </w:rPr>
              <w:t>Метод</w:t>
            </w:r>
          </w:p>
        </w:tc>
        <w:tc>
          <w:tcPr>
            <w:tcW w:w="443" w:type="dxa"/>
            <w:tcBorders>
              <w:top w:val="single" w:sz="4" w:space="0" w:color="auto"/>
              <w:left w:val="single" w:sz="4" w:space="0" w:color="auto"/>
              <w:bottom w:val="single" w:sz="4" w:space="0" w:color="auto"/>
              <w:right w:val="single" w:sz="4" w:space="0" w:color="auto"/>
            </w:tcBorders>
          </w:tcPr>
          <w:p w:rsidR="003F6930" w:rsidRPr="00B0061F" w:rsidRDefault="003F6930" w:rsidP="006A291F">
            <w:pPr>
              <w:spacing w:line="240" w:lineRule="auto"/>
              <w:rPr>
                <w:sz w:val="20"/>
                <w:szCs w:val="20"/>
              </w:rPr>
            </w:pPr>
            <w:r w:rsidRPr="00B0061F">
              <w:rPr>
                <w:sz w:val="20"/>
                <w:szCs w:val="20"/>
              </w:rPr>
              <w:t>У*</w:t>
            </w:r>
          </w:p>
        </w:tc>
        <w:tc>
          <w:tcPr>
            <w:tcW w:w="2661" w:type="dxa"/>
            <w:tcBorders>
              <w:top w:val="single" w:sz="4" w:space="0" w:color="auto"/>
              <w:left w:val="single" w:sz="4" w:space="0" w:color="auto"/>
              <w:bottom w:val="single" w:sz="4" w:space="0" w:color="auto"/>
              <w:right w:val="single" w:sz="4" w:space="0" w:color="auto"/>
            </w:tcBorders>
          </w:tcPr>
          <w:p w:rsidR="003F6930" w:rsidRPr="00B0061F" w:rsidRDefault="003F6930" w:rsidP="006A291F">
            <w:pPr>
              <w:spacing w:line="240" w:lineRule="auto"/>
              <w:rPr>
                <w:sz w:val="20"/>
                <w:szCs w:val="20"/>
              </w:rPr>
            </w:pPr>
            <w:r w:rsidRPr="00B0061F">
              <w:rPr>
                <w:sz w:val="20"/>
                <w:szCs w:val="20"/>
              </w:rPr>
              <w:t>Варианты нарушений, при которых метод рекомендован</w:t>
            </w:r>
          </w:p>
        </w:tc>
        <w:tc>
          <w:tcPr>
            <w:tcW w:w="1775" w:type="dxa"/>
            <w:tcBorders>
              <w:top w:val="single" w:sz="4" w:space="0" w:color="auto"/>
              <w:left w:val="single" w:sz="4" w:space="0" w:color="auto"/>
              <w:bottom w:val="single" w:sz="4" w:space="0" w:color="auto"/>
              <w:right w:val="single" w:sz="4" w:space="0" w:color="auto"/>
            </w:tcBorders>
          </w:tcPr>
          <w:p w:rsidR="003F6930" w:rsidRPr="00B0061F" w:rsidRDefault="003F6930" w:rsidP="006A291F">
            <w:pPr>
              <w:spacing w:line="240" w:lineRule="auto"/>
              <w:rPr>
                <w:sz w:val="20"/>
                <w:szCs w:val="20"/>
              </w:rPr>
            </w:pPr>
            <w:r w:rsidRPr="00B0061F">
              <w:rPr>
                <w:sz w:val="20"/>
                <w:szCs w:val="20"/>
              </w:rPr>
              <w:t>Противопоказания</w:t>
            </w:r>
          </w:p>
        </w:tc>
        <w:tc>
          <w:tcPr>
            <w:tcW w:w="2545" w:type="dxa"/>
            <w:tcBorders>
              <w:top w:val="single" w:sz="4" w:space="0" w:color="auto"/>
              <w:left w:val="single" w:sz="4" w:space="0" w:color="auto"/>
              <w:bottom w:val="single" w:sz="4" w:space="0" w:color="auto"/>
              <w:right w:val="single" w:sz="4" w:space="0" w:color="auto"/>
            </w:tcBorders>
          </w:tcPr>
          <w:p w:rsidR="003F6930" w:rsidRPr="00B0061F" w:rsidRDefault="003F6930" w:rsidP="006A291F">
            <w:pPr>
              <w:spacing w:line="240" w:lineRule="auto"/>
              <w:rPr>
                <w:sz w:val="20"/>
                <w:szCs w:val="20"/>
              </w:rPr>
            </w:pPr>
            <w:r w:rsidRPr="00B0061F">
              <w:rPr>
                <w:sz w:val="20"/>
                <w:szCs w:val="20"/>
              </w:rPr>
              <w:t>Режим дозирования</w:t>
            </w:r>
          </w:p>
        </w:tc>
        <w:tc>
          <w:tcPr>
            <w:tcW w:w="709" w:type="dxa"/>
            <w:tcBorders>
              <w:top w:val="single" w:sz="4" w:space="0" w:color="auto"/>
              <w:left w:val="single" w:sz="4" w:space="0" w:color="auto"/>
              <w:bottom w:val="single" w:sz="4" w:space="0" w:color="auto"/>
              <w:right w:val="single" w:sz="4" w:space="0" w:color="auto"/>
            </w:tcBorders>
          </w:tcPr>
          <w:p w:rsidR="003F6930" w:rsidRPr="003F6930" w:rsidRDefault="003F6930" w:rsidP="006A291F">
            <w:pPr>
              <w:spacing w:line="240" w:lineRule="auto"/>
              <w:rPr>
                <w:sz w:val="20"/>
                <w:szCs w:val="20"/>
              </w:rPr>
            </w:pPr>
            <w:r w:rsidRPr="00B0061F">
              <w:rPr>
                <w:sz w:val="20"/>
                <w:szCs w:val="20"/>
              </w:rPr>
              <w:t>Научный источник</w:t>
            </w:r>
          </w:p>
        </w:tc>
      </w:tr>
      <w:tr w:rsidR="00057D87" w:rsidRPr="002668FF" w:rsidTr="003F6930">
        <w:tc>
          <w:tcPr>
            <w:tcW w:w="1331"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Локальное применение ботулотоксина типа А</w:t>
            </w:r>
          </w:p>
        </w:tc>
        <w:tc>
          <w:tcPr>
            <w:tcW w:w="443"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А</w:t>
            </w:r>
          </w:p>
        </w:tc>
        <w:tc>
          <w:tcPr>
            <w:tcW w:w="2661"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Для снижения мышечного тонуса, увеличения объема движений в пораженной конечности, предотвращения развития контрактур, улучшения походки и снижения болей у пациентов со спастичностью; а так же  улучшении функциональных возможностей пациента: ускорения ходьбы, увеличения длины шага, улучшения статического и динамического баланса</w:t>
            </w:r>
          </w:p>
        </w:tc>
        <w:tc>
          <w:tcPr>
            <w:tcW w:w="1775"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Не рекомендуется проводить процедуры, сопровождающиеся локальным увеличением температуры в области сделанных инъекций</w:t>
            </w:r>
          </w:p>
        </w:tc>
        <w:tc>
          <w:tcPr>
            <w:tcW w:w="2545"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Для профилактики развития резистентности к препарату рекомендуется делать интервалы между сессиями инъекций не менее 12 недель. При необходимости, инъекции могут выполняться в течении многих лет.</w:t>
            </w:r>
          </w:p>
        </w:tc>
        <w:tc>
          <w:tcPr>
            <w:tcW w:w="709" w:type="dxa"/>
            <w:tcBorders>
              <w:top w:val="single" w:sz="4" w:space="0" w:color="auto"/>
              <w:left w:val="single" w:sz="4" w:space="0" w:color="auto"/>
              <w:bottom w:val="single" w:sz="4" w:space="0" w:color="auto"/>
              <w:right w:val="single" w:sz="4" w:space="0" w:color="auto"/>
            </w:tcBorders>
            <w:hideMark/>
          </w:tcPr>
          <w:p w:rsidR="00057D87" w:rsidRPr="002668FF" w:rsidRDefault="00057D87" w:rsidP="006A291F">
            <w:pPr>
              <w:spacing w:line="240" w:lineRule="auto"/>
              <w:rPr>
                <w:sz w:val="20"/>
                <w:szCs w:val="20"/>
              </w:rPr>
            </w:pPr>
            <w:r w:rsidRPr="00F57E43">
              <w:rPr>
                <w:sz w:val="20"/>
                <w:szCs w:val="20"/>
                <w:lang w:val="en-US"/>
              </w:rPr>
              <w:t>35</w:t>
            </w:r>
            <w:r w:rsidRPr="00B0061F">
              <w:rPr>
                <w:sz w:val="20"/>
                <w:szCs w:val="20"/>
                <w:lang w:val="en-US"/>
              </w:rPr>
              <w:t>;</w:t>
            </w:r>
            <w:r w:rsidRPr="00F57E43">
              <w:rPr>
                <w:sz w:val="20"/>
                <w:szCs w:val="20"/>
                <w:lang w:val="en-US"/>
              </w:rPr>
              <w:t>36</w:t>
            </w:r>
            <w:r>
              <w:rPr>
                <w:sz w:val="20"/>
                <w:szCs w:val="20"/>
                <w:lang w:val="en-US"/>
              </w:rPr>
              <w:t xml:space="preserve">; </w:t>
            </w:r>
            <w:r w:rsidRPr="00F57E43">
              <w:rPr>
                <w:sz w:val="20"/>
                <w:szCs w:val="20"/>
                <w:lang w:val="en-US"/>
              </w:rPr>
              <w:t>37</w:t>
            </w:r>
            <w:r>
              <w:rPr>
                <w:sz w:val="20"/>
                <w:szCs w:val="20"/>
                <w:lang w:val="en-US"/>
              </w:rPr>
              <w:t xml:space="preserve">; </w:t>
            </w:r>
            <w:r w:rsidRPr="00F57E43">
              <w:rPr>
                <w:sz w:val="20"/>
                <w:szCs w:val="20"/>
                <w:lang w:val="en-US"/>
              </w:rPr>
              <w:t>38</w:t>
            </w:r>
            <w:r>
              <w:rPr>
                <w:sz w:val="20"/>
                <w:szCs w:val="20"/>
                <w:lang w:val="en-US"/>
              </w:rPr>
              <w:t xml:space="preserve">; </w:t>
            </w:r>
            <w:r w:rsidRPr="00F57E43">
              <w:rPr>
                <w:sz w:val="20"/>
                <w:szCs w:val="20"/>
                <w:lang w:val="en-US"/>
              </w:rPr>
              <w:t>39</w:t>
            </w:r>
            <w:r>
              <w:rPr>
                <w:sz w:val="20"/>
                <w:szCs w:val="20"/>
                <w:lang w:val="en-US"/>
              </w:rPr>
              <w:t xml:space="preserve">; </w:t>
            </w:r>
            <w:r>
              <w:rPr>
                <w:sz w:val="20"/>
                <w:szCs w:val="20"/>
              </w:rPr>
              <w:t>40</w:t>
            </w:r>
          </w:p>
        </w:tc>
      </w:tr>
      <w:tr w:rsidR="00057D87" w:rsidRPr="002668FF" w:rsidTr="003F6930">
        <w:tc>
          <w:tcPr>
            <w:tcW w:w="1331"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Интратекальное введение баклофена</w:t>
            </w:r>
          </w:p>
        </w:tc>
        <w:tc>
          <w:tcPr>
            <w:tcW w:w="443"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А</w:t>
            </w:r>
          </w:p>
        </w:tc>
        <w:tc>
          <w:tcPr>
            <w:tcW w:w="2661"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При выраженной хронической спастичности при поражении спинного или головного мозга при неэффективности или непереносимости терапии миорелаксантами для приема внутрь</w:t>
            </w:r>
          </w:p>
        </w:tc>
        <w:tc>
          <w:tcPr>
            <w:tcW w:w="1775"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Основные ограничения технологии - высокая стоимость имплантируемой системы</w:t>
            </w:r>
          </w:p>
        </w:tc>
        <w:tc>
          <w:tcPr>
            <w:tcW w:w="2545"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 xml:space="preserve">Препарат вводится интратекально. С целью выработки оптимального режима дозирования до перехода к поддерживающей терапии обязательно проводится однократное введение препарата через катетер, </w:t>
            </w:r>
            <w:r w:rsidRPr="00B0061F">
              <w:rPr>
                <w:sz w:val="20"/>
                <w:szCs w:val="20"/>
              </w:rPr>
              <w:lastRenderedPageBreak/>
              <w:t>расположенный в спинно-мозговом канале, или путем люмбальной пункции. Для длительного применения имплантируется насос, обеспечивающий непрерывное введение препарата в субарахноидальное пространство. На данном этапе лечения необходим тщательный подбор дозы в связи со значительной индивидуальной вариабельностью эффекта препарата. Интратекальное введение препарата с помощью имплантируемых инфузионных систем должно осуществляться только врачами, обладающими необходимыми знаниями и опытом. Конкретные инструкции по программированию и/или повторному заполнению резервуара имплантируемого насоса, приводятся компаниями-производителями этих систем.</w:t>
            </w:r>
          </w:p>
        </w:tc>
        <w:tc>
          <w:tcPr>
            <w:tcW w:w="709" w:type="dxa"/>
            <w:tcBorders>
              <w:top w:val="single" w:sz="4" w:space="0" w:color="auto"/>
              <w:left w:val="single" w:sz="4" w:space="0" w:color="auto"/>
              <w:bottom w:val="single" w:sz="4" w:space="0" w:color="auto"/>
              <w:right w:val="single" w:sz="4" w:space="0" w:color="auto"/>
            </w:tcBorders>
            <w:hideMark/>
          </w:tcPr>
          <w:p w:rsidR="00057D87" w:rsidRPr="002668FF" w:rsidRDefault="00057D87" w:rsidP="006A291F">
            <w:pPr>
              <w:spacing w:line="240" w:lineRule="auto"/>
              <w:rPr>
                <w:sz w:val="20"/>
                <w:szCs w:val="20"/>
              </w:rPr>
            </w:pPr>
            <w:r>
              <w:rPr>
                <w:sz w:val="20"/>
                <w:szCs w:val="20"/>
              </w:rPr>
              <w:lastRenderedPageBreak/>
              <w:t>41</w:t>
            </w:r>
            <w:r>
              <w:rPr>
                <w:sz w:val="20"/>
                <w:szCs w:val="20"/>
                <w:lang w:val="en-US"/>
              </w:rPr>
              <w:t xml:space="preserve">; </w:t>
            </w:r>
            <w:r>
              <w:rPr>
                <w:sz w:val="20"/>
                <w:szCs w:val="20"/>
              </w:rPr>
              <w:t>42</w:t>
            </w:r>
          </w:p>
        </w:tc>
      </w:tr>
      <w:tr w:rsidR="00057D87" w:rsidRPr="002668FF" w:rsidTr="003F6930">
        <w:tc>
          <w:tcPr>
            <w:tcW w:w="1331"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lastRenderedPageBreak/>
              <w:t>Применение центральных миорелаксантов</w:t>
            </w:r>
          </w:p>
        </w:tc>
        <w:tc>
          <w:tcPr>
            <w:tcW w:w="443"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В</w:t>
            </w:r>
          </w:p>
        </w:tc>
        <w:tc>
          <w:tcPr>
            <w:tcW w:w="2661"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Для лечения генерализированной спастичности, существенно ограничивающей способности к передвижению и трудоспособности</w:t>
            </w:r>
          </w:p>
        </w:tc>
        <w:tc>
          <w:tcPr>
            <w:tcW w:w="1775"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 xml:space="preserve">Отрицательными моментами при использовании центральных миорелаксантов является отсутствие избирательного действия в отношении «целевых» мышечных групп, что приводит к развитию общей мышечной слабости и не способствует проведению полноценной реабилитации [39], тормозной эффект на клетки двигательной коры [45], иногда воздействие на системную гемодинамику с риском развития </w:t>
            </w:r>
            <w:r w:rsidRPr="00B0061F">
              <w:rPr>
                <w:sz w:val="20"/>
                <w:szCs w:val="20"/>
              </w:rPr>
              <w:lastRenderedPageBreak/>
              <w:t>обмороков [30].</w:t>
            </w:r>
          </w:p>
        </w:tc>
        <w:tc>
          <w:tcPr>
            <w:tcW w:w="2545" w:type="dxa"/>
            <w:tcBorders>
              <w:top w:val="single" w:sz="4" w:space="0" w:color="auto"/>
              <w:left w:val="single" w:sz="4" w:space="0" w:color="auto"/>
              <w:bottom w:val="single" w:sz="4" w:space="0" w:color="auto"/>
              <w:right w:val="single" w:sz="4" w:space="0" w:color="auto"/>
            </w:tcBorders>
          </w:tcPr>
          <w:p w:rsidR="00057D87" w:rsidRPr="00B0061F" w:rsidRDefault="00057D87" w:rsidP="006A291F">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057D87" w:rsidRPr="002668FF" w:rsidRDefault="00057D87" w:rsidP="006A291F">
            <w:pPr>
              <w:spacing w:line="240" w:lineRule="auto"/>
              <w:rPr>
                <w:sz w:val="20"/>
                <w:szCs w:val="20"/>
              </w:rPr>
            </w:pPr>
            <w:r w:rsidRPr="002668FF">
              <w:rPr>
                <w:sz w:val="20"/>
                <w:szCs w:val="20"/>
                <w:lang w:val="en-US"/>
              </w:rPr>
              <w:t>43</w:t>
            </w:r>
            <w:r>
              <w:rPr>
                <w:sz w:val="20"/>
                <w:szCs w:val="20"/>
                <w:lang w:val="en-US"/>
              </w:rPr>
              <w:t xml:space="preserve">, </w:t>
            </w:r>
            <w:r>
              <w:rPr>
                <w:sz w:val="20"/>
                <w:szCs w:val="20"/>
              </w:rPr>
              <w:t>44</w:t>
            </w:r>
          </w:p>
        </w:tc>
      </w:tr>
      <w:tr w:rsidR="00057D87" w:rsidRPr="002668FF" w:rsidTr="003F6930">
        <w:tc>
          <w:tcPr>
            <w:tcW w:w="1331"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lastRenderedPageBreak/>
              <w:t>Вибрационное воздействие</w:t>
            </w:r>
          </w:p>
        </w:tc>
        <w:tc>
          <w:tcPr>
            <w:tcW w:w="443"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В</w:t>
            </w:r>
          </w:p>
        </w:tc>
        <w:tc>
          <w:tcPr>
            <w:tcW w:w="2661"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Для уменьшения спастичности у больных с центральным парезом, способствуя улучшению  функциональной двигательной активности</w:t>
            </w:r>
          </w:p>
        </w:tc>
        <w:tc>
          <w:tcPr>
            <w:tcW w:w="1775"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Эпилепсия, общие инфекционные заболевания, сердечно-сосудистая недостаточность III степени, тяжелая форма стенокардии, злокачественные новообразования, тромбофлебит, активные формы туберкулеза, трофические язвы, выраженные неврозы, выраженные дисфункции эндокринной системы</w:t>
            </w:r>
          </w:p>
        </w:tc>
        <w:tc>
          <w:tcPr>
            <w:tcW w:w="2545"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Средняя продолжительность курса – 10 процедур</w:t>
            </w:r>
          </w:p>
        </w:tc>
        <w:tc>
          <w:tcPr>
            <w:tcW w:w="709" w:type="dxa"/>
            <w:tcBorders>
              <w:top w:val="single" w:sz="4" w:space="0" w:color="auto"/>
              <w:left w:val="single" w:sz="4" w:space="0" w:color="auto"/>
              <w:bottom w:val="single" w:sz="4" w:space="0" w:color="auto"/>
              <w:right w:val="single" w:sz="4" w:space="0" w:color="auto"/>
            </w:tcBorders>
            <w:hideMark/>
          </w:tcPr>
          <w:p w:rsidR="00057D87" w:rsidRPr="002668FF" w:rsidRDefault="00057D87" w:rsidP="006A291F">
            <w:pPr>
              <w:spacing w:line="240" w:lineRule="auto"/>
              <w:rPr>
                <w:sz w:val="20"/>
                <w:szCs w:val="20"/>
              </w:rPr>
            </w:pPr>
            <w:r>
              <w:rPr>
                <w:sz w:val="20"/>
                <w:szCs w:val="20"/>
              </w:rPr>
              <w:t>45</w:t>
            </w:r>
            <w:r>
              <w:rPr>
                <w:sz w:val="20"/>
                <w:szCs w:val="20"/>
                <w:lang w:val="en-US"/>
              </w:rPr>
              <w:t xml:space="preserve">; </w:t>
            </w:r>
            <w:r>
              <w:rPr>
                <w:sz w:val="20"/>
                <w:szCs w:val="20"/>
              </w:rPr>
              <w:t>46</w:t>
            </w:r>
          </w:p>
        </w:tc>
      </w:tr>
      <w:tr w:rsidR="00057D87" w:rsidRPr="002668FF" w:rsidTr="003F6930">
        <w:tc>
          <w:tcPr>
            <w:tcW w:w="1331"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Биологическая обратная связь ЭМГ</w:t>
            </w:r>
          </w:p>
        </w:tc>
        <w:tc>
          <w:tcPr>
            <w:tcW w:w="443"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С</w:t>
            </w:r>
          </w:p>
        </w:tc>
        <w:tc>
          <w:tcPr>
            <w:tcW w:w="2661"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Для функционального восстановления походки по сравнению со стандартной реабилитацией и снижения спастичности</w:t>
            </w:r>
          </w:p>
        </w:tc>
        <w:tc>
          <w:tcPr>
            <w:tcW w:w="1775" w:type="dxa"/>
            <w:tcBorders>
              <w:top w:val="single" w:sz="4" w:space="0" w:color="auto"/>
              <w:left w:val="single" w:sz="4" w:space="0" w:color="auto"/>
              <w:bottom w:val="single" w:sz="4" w:space="0" w:color="auto"/>
              <w:right w:val="single" w:sz="4" w:space="0" w:color="auto"/>
            </w:tcBorders>
          </w:tcPr>
          <w:p w:rsidR="00057D87" w:rsidRPr="00B0061F" w:rsidRDefault="00057D87" w:rsidP="006A291F">
            <w:pPr>
              <w:spacing w:line="240" w:lineRule="auto"/>
              <w:rPr>
                <w:sz w:val="20"/>
                <w:szCs w:val="20"/>
              </w:rPr>
            </w:pPr>
          </w:p>
        </w:tc>
        <w:tc>
          <w:tcPr>
            <w:tcW w:w="2545" w:type="dxa"/>
            <w:tcBorders>
              <w:top w:val="single" w:sz="4" w:space="0" w:color="auto"/>
              <w:left w:val="single" w:sz="4" w:space="0" w:color="auto"/>
              <w:bottom w:val="single" w:sz="4" w:space="0" w:color="auto"/>
              <w:right w:val="single" w:sz="4" w:space="0" w:color="auto"/>
            </w:tcBorders>
          </w:tcPr>
          <w:p w:rsidR="00057D87" w:rsidRPr="00B0061F" w:rsidRDefault="00057D87" w:rsidP="006A291F">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057D87" w:rsidRPr="002668FF" w:rsidRDefault="00057D87" w:rsidP="006A291F">
            <w:pPr>
              <w:spacing w:line="240" w:lineRule="auto"/>
              <w:rPr>
                <w:sz w:val="20"/>
                <w:szCs w:val="20"/>
              </w:rPr>
            </w:pPr>
            <w:r>
              <w:rPr>
                <w:sz w:val="20"/>
                <w:szCs w:val="20"/>
              </w:rPr>
              <w:t>47</w:t>
            </w:r>
          </w:p>
        </w:tc>
      </w:tr>
      <w:tr w:rsidR="00057D87" w:rsidRPr="002668FF" w:rsidTr="003F6930">
        <w:tc>
          <w:tcPr>
            <w:tcW w:w="1331"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Чрескожная электронейростимуляция</w:t>
            </w:r>
          </w:p>
        </w:tc>
        <w:tc>
          <w:tcPr>
            <w:tcW w:w="443"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С</w:t>
            </w:r>
          </w:p>
        </w:tc>
        <w:tc>
          <w:tcPr>
            <w:tcW w:w="2661"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Для снижения спастичности и болевого синдрома</w:t>
            </w:r>
          </w:p>
        </w:tc>
        <w:tc>
          <w:tcPr>
            <w:tcW w:w="1775" w:type="dxa"/>
            <w:tcBorders>
              <w:top w:val="single" w:sz="4" w:space="0" w:color="auto"/>
              <w:left w:val="single" w:sz="4" w:space="0" w:color="auto"/>
              <w:bottom w:val="single" w:sz="4" w:space="0" w:color="auto"/>
              <w:right w:val="single" w:sz="4" w:space="0" w:color="auto"/>
            </w:tcBorders>
          </w:tcPr>
          <w:p w:rsidR="00057D87" w:rsidRPr="00B0061F" w:rsidRDefault="00057D87" w:rsidP="006A291F">
            <w:pPr>
              <w:spacing w:line="240" w:lineRule="auto"/>
              <w:rPr>
                <w:sz w:val="20"/>
                <w:szCs w:val="20"/>
              </w:rPr>
            </w:pPr>
          </w:p>
        </w:tc>
        <w:tc>
          <w:tcPr>
            <w:tcW w:w="2545" w:type="dxa"/>
            <w:tcBorders>
              <w:top w:val="single" w:sz="4" w:space="0" w:color="auto"/>
              <w:left w:val="single" w:sz="4" w:space="0" w:color="auto"/>
              <w:bottom w:val="single" w:sz="4" w:space="0" w:color="auto"/>
              <w:right w:val="single" w:sz="4" w:space="0" w:color="auto"/>
            </w:tcBorders>
            <w:hideMark/>
          </w:tcPr>
          <w:p w:rsidR="00057D87" w:rsidRPr="00B0061F" w:rsidRDefault="00057D87" w:rsidP="006A291F">
            <w:pPr>
              <w:spacing w:line="240" w:lineRule="auto"/>
              <w:rPr>
                <w:sz w:val="20"/>
                <w:szCs w:val="20"/>
              </w:rPr>
            </w:pPr>
            <w:r w:rsidRPr="00B0061F">
              <w:rPr>
                <w:sz w:val="20"/>
                <w:szCs w:val="20"/>
              </w:rPr>
              <w:t>Применение импульсного тока частотой от 2 до 400 Гц с очень короткой длительностью импульса (20-50 мкс)</w:t>
            </w:r>
          </w:p>
        </w:tc>
        <w:tc>
          <w:tcPr>
            <w:tcW w:w="709" w:type="dxa"/>
            <w:tcBorders>
              <w:top w:val="single" w:sz="4" w:space="0" w:color="auto"/>
              <w:left w:val="single" w:sz="4" w:space="0" w:color="auto"/>
              <w:bottom w:val="single" w:sz="4" w:space="0" w:color="auto"/>
              <w:right w:val="single" w:sz="4" w:space="0" w:color="auto"/>
            </w:tcBorders>
            <w:hideMark/>
          </w:tcPr>
          <w:p w:rsidR="00057D87" w:rsidRPr="002668FF" w:rsidRDefault="00057D87" w:rsidP="006A291F">
            <w:pPr>
              <w:spacing w:line="240" w:lineRule="auto"/>
              <w:rPr>
                <w:sz w:val="20"/>
                <w:szCs w:val="20"/>
              </w:rPr>
            </w:pPr>
            <w:r>
              <w:rPr>
                <w:sz w:val="20"/>
                <w:szCs w:val="20"/>
              </w:rPr>
              <w:t>46</w:t>
            </w:r>
          </w:p>
        </w:tc>
      </w:tr>
    </w:tbl>
    <w:p w:rsidR="006A291F" w:rsidRDefault="006A291F" w:rsidP="006A291F">
      <w:pPr>
        <w:pStyle w:val="1"/>
        <w:spacing w:after="0" w:afterAutospacing="0"/>
      </w:pPr>
    </w:p>
    <w:p w:rsidR="00DD06B8" w:rsidRPr="004A26F1" w:rsidRDefault="00DD06B8" w:rsidP="006A291F">
      <w:pPr>
        <w:pStyle w:val="1"/>
        <w:spacing w:before="0" w:beforeAutospacing="0" w:after="0" w:afterAutospacing="0" w:line="360" w:lineRule="auto"/>
        <w:rPr>
          <w:szCs w:val="28"/>
        </w:rPr>
      </w:pPr>
      <w:bookmarkStart w:id="7" w:name="_Toc470929145"/>
      <w:r w:rsidRPr="004A26F1">
        <w:rPr>
          <w:szCs w:val="28"/>
        </w:rPr>
        <w:t>Методы реабилитации пациентов с синдромом центрального гемипареза</w:t>
      </w:r>
      <w:bookmarkEnd w:id="7"/>
    </w:p>
    <w:p w:rsidR="00ED79D6" w:rsidRPr="006A291F" w:rsidRDefault="00B47C23" w:rsidP="006A291F">
      <w:pPr>
        <w:ind w:firstLine="709"/>
        <w:rPr>
          <w:szCs w:val="24"/>
        </w:rPr>
      </w:pPr>
      <w:r w:rsidRPr="006A291F">
        <w:rPr>
          <w:szCs w:val="24"/>
        </w:rPr>
        <w:t>Методы двигательной реабилитации ходьбы и равновесия можно классифи</w:t>
      </w:r>
      <w:r w:rsidR="00E368EB" w:rsidRPr="006A291F">
        <w:rPr>
          <w:szCs w:val="24"/>
        </w:rPr>
        <w:t xml:space="preserve">цировать по цели их применения: </w:t>
      </w:r>
    </w:p>
    <w:p w:rsidR="00ED79D6" w:rsidRPr="006A291F" w:rsidRDefault="00B47C23" w:rsidP="006A291F">
      <w:pPr>
        <w:pStyle w:val="a3"/>
        <w:numPr>
          <w:ilvl w:val="0"/>
          <w:numId w:val="33"/>
        </w:numPr>
        <w:rPr>
          <w:szCs w:val="24"/>
        </w:rPr>
      </w:pPr>
      <w:r w:rsidRPr="006A291F">
        <w:rPr>
          <w:szCs w:val="24"/>
        </w:rPr>
        <w:t>улучшение навыков передвижения, увеличение подвижности в нижних конечностях, увеличение силы в конечностях</w:t>
      </w:r>
      <w:r w:rsidR="00E368EB" w:rsidRPr="006A291F">
        <w:rPr>
          <w:szCs w:val="24"/>
        </w:rPr>
        <w:t xml:space="preserve">, </w:t>
      </w:r>
    </w:p>
    <w:p w:rsidR="00ED79D6" w:rsidRPr="006A291F" w:rsidRDefault="00B47C23" w:rsidP="006A291F">
      <w:pPr>
        <w:pStyle w:val="a3"/>
        <w:numPr>
          <w:ilvl w:val="0"/>
          <w:numId w:val="33"/>
        </w:numPr>
        <w:rPr>
          <w:szCs w:val="24"/>
        </w:rPr>
      </w:pPr>
      <w:r w:rsidRPr="006A291F">
        <w:rPr>
          <w:szCs w:val="24"/>
        </w:rPr>
        <w:t>профилактика падений и тренировка стояния</w:t>
      </w:r>
      <w:r w:rsidR="00E368EB" w:rsidRPr="006A291F">
        <w:rPr>
          <w:szCs w:val="24"/>
        </w:rPr>
        <w:t xml:space="preserve">, </w:t>
      </w:r>
    </w:p>
    <w:p w:rsidR="00ED79D6" w:rsidRPr="006A291F" w:rsidRDefault="00B47C23" w:rsidP="006A291F">
      <w:pPr>
        <w:pStyle w:val="a3"/>
        <w:numPr>
          <w:ilvl w:val="0"/>
          <w:numId w:val="33"/>
        </w:numPr>
        <w:rPr>
          <w:szCs w:val="24"/>
        </w:rPr>
      </w:pPr>
      <w:r w:rsidRPr="006A291F">
        <w:rPr>
          <w:szCs w:val="24"/>
        </w:rPr>
        <w:t>снижение спастичности</w:t>
      </w:r>
      <w:r w:rsidR="00E368EB" w:rsidRPr="006A291F">
        <w:rPr>
          <w:szCs w:val="24"/>
        </w:rPr>
        <w:t xml:space="preserve">, </w:t>
      </w:r>
      <w:r w:rsidRPr="006A291F">
        <w:rPr>
          <w:szCs w:val="24"/>
        </w:rPr>
        <w:t>борьба с контрактурами</w:t>
      </w:r>
      <w:r w:rsidR="00E368EB" w:rsidRPr="006A291F">
        <w:rPr>
          <w:szCs w:val="24"/>
        </w:rPr>
        <w:t xml:space="preserve">, </w:t>
      </w:r>
    </w:p>
    <w:p w:rsidR="00ED79D6" w:rsidRPr="006A291F" w:rsidRDefault="00B47C23" w:rsidP="006A291F">
      <w:pPr>
        <w:pStyle w:val="a3"/>
        <w:numPr>
          <w:ilvl w:val="0"/>
          <w:numId w:val="33"/>
        </w:numPr>
        <w:rPr>
          <w:szCs w:val="24"/>
        </w:rPr>
      </w:pPr>
      <w:r w:rsidRPr="006A291F">
        <w:rPr>
          <w:szCs w:val="24"/>
        </w:rPr>
        <w:t>снижение отечности</w:t>
      </w:r>
      <w:r w:rsidR="00E368EB" w:rsidRPr="006A291F">
        <w:rPr>
          <w:szCs w:val="24"/>
        </w:rPr>
        <w:t xml:space="preserve">, </w:t>
      </w:r>
    </w:p>
    <w:p w:rsidR="00ED79D6" w:rsidRPr="006A291F" w:rsidRDefault="00B47C23" w:rsidP="006A291F">
      <w:pPr>
        <w:pStyle w:val="a3"/>
        <w:numPr>
          <w:ilvl w:val="0"/>
          <w:numId w:val="33"/>
        </w:numPr>
        <w:rPr>
          <w:szCs w:val="24"/>
        </w:rPr>
      </w:pPr>
      <w:r w:rsidRPr="006A291F">
        <w:rPr>
          <w:szCs w:val="24"/>
        </w:rPr>
        <w:t>снижение болевого синдрома.</w:t>
      </w:r>
    </w:p>
    <w:p w:rsidR="00B47C23" w:rsidRPr="006A291F" w:rsidRDefault="00B47C23" w:rsidP="006A291F">
      <w:pPr>
        <w:rPr>
          <w:szCs w:val="24"/>
        </w:rPr>
      </w:pPr>
      <w:r w:rsidRPr="006A291F">
        <w:rPr>
          <w:szCs w:val="24"/>
        </w:rPr>
        <w:t>Несомненно, часть целей имеет взаимный «перекрест».</w:t>
      </w:r>
      <w:r w:rsidR="00EA7BDE">
        <w:rPr>
          <w:szCs w:val="24"/>
        </w:rPr>
        <w:t xml:space="preserve"> Так,</w:t>
      </w:r>
      <w:r w:rsidRPr="006A291F">
        <w:rPr>
          <w:szCs w:val="24"/>
        </w:rPr>
        <w:t xml:space="preserve"> </w:t>
      </w:r>
      <w:r w:rsidR="00EA7BDE">
        <w:rPr>
          <w:szCs w:val="24"/>
        </w:rPr>
        <w:t>с</w:t>
      </w:r>
      <w:r w:rsidRPr="006A291F">
        <w:rPr>
          <w:szCs w:val="24"/>
        </w:rPr>
        <w:t>нижение спастичности и уменьшение выраженности контрактур, ес</w:t>
      </w:r>
      <w:r w:rsidR="00E368EB" w:rsidRPr="006A291F">
        <w:rPr>
          <w:szCs w:val="24"/>
        </w:rPr>
        <w:t>тественно, скажется и на увеличении подвижности</w:t>
      </w:r>
      <w:r w:rsidR="00B0061F" w:rsidRPr="006A291F">
        <w:rPr>
          <w:szCs w:val="24"/>
        </w:rPr>
        <w:t xml:space="preserve"> (Таблица 1)</w:t>
      </w:r>
      <w:r w:rsidR="00E368EB" w:rsidRPr="006A291F">
        <w:rPr>
          <w:szCs w:val="24"/>
        </w:rPr>
        <w:t>.</w:t>
      </w:r>
    </w:p>
    <w:p w:rsidR="00313DF7" w:rsidRPr="006A291F" w:rsidRDefault="00313DF7" w:rsidP="006A291F">
      <w:pPr>
        <w:ind w:firstLine="709"/>
        <w:jc w:val="right"/>
        <w:rPr>
          <w:szCs w:val="24"/>
        </w:rPr>
      </w:pPr>
      <w:r w:rsidRPr="006A291F">
        <w:rPr>
          <w:szCs w:val="24"/>
        </w:rPr>
        <w:t>Таблица</w:t>
      </w:r>
      <w:r w:rsidR="00B0061F" w:rsidRPr="006A291F">
        <w:rPr>
          <w:szCs w:val="24"/>
        </w:rPr>
        <w:t xml:space="preserve"> 1.</w:t>
      </w:r>
    </w:p>
    <w:p w:rsidR="00313DF7" w:rsidRPr="006A291F" w:rsidRDefault="00313DF7" w:rsidP="006A291F">
      <w:pPr>
        <w:ind w:firstLine="709"/>
        <w:rPr>
          <w:szCs w:val="24"/>
        </w:rPr>
      </w:pPr>
      <w:r w:rsidRPr="006A291F">
        <w:rPr>
          <w:szCs w:val="24"/>
        </w:rPr>
        <w:t>Методы двигательной реабилитации нарушений ходьбы и равновесия с позиций доказательной медицины</w:t>
      </w:r>
    </w:p>
    <w:p w:rsidR="00A52D4E" w:rsidRPr="00B0061F" w:rsidRDefault="00A52D4E" w:rsidP="006A291F">
      <w:pPr>
        <w:spacing w:line="240" w:lineRule="auto"/>
        <w:ind w:firstLine="709"/>
        <w:rPr>
          <w:sz w:val="20"/>
          <w:szCs w:val="24"/>
        </w:rPr>
      </w:pPr>
      <w:r w:rsidRPr="00B0061F">
        <w:rPr>
          <w:sz w:val="20"/>
          <w:szCs w:val="24"/>
        </w:rPr>
        <w:lastRenderedPageBreak/>
        <w:t>*Уровень рекомендаций</w:t>
      </w:r>
    </w:p>
    <w:tbl>
      <w:tblPr>
        <w:tblStyle w:val="a7"/>
        <w:tblpPr w:leftFromText="180" w:rightFromText="180" w:vertAnchor="text" w:tblpY="1"/>
        <w:tblOverlap w:val="never"/>
        <w:tblW w:w="9464" w:type="dxa"/>
        <w:tblLayout w:type="fixed"/>
        <w:tblLook w:val="04A0"/>
      </w:tblPr>
      <w:tblGrid>
        <w:gridCol w:w="392"/>
        <w:gridCol w:w="142"/>
        <w:gridCol w:w="1134"/>
        <w:gridCol w:w="425"/>
        <w:gridCol w:w="142"/>
        <w:gridCol w:w="283"/>
        <w:gridCol w:w="2126"/>
        <w:gridCol w:w="284"/>
        <w:gridCol w:w="1417"/>
        <w:gridCol w:w="142"/>
        <w:gridCol w:w="2268"/>
        <w:gridCol w:w="142"/>
        <w:gridCol w:w="567"/>
      </w:tblGrid>
      <w:tr w:rsidR="00355A26" w:rsidRPr="00B0061F" w:rsidTr="00C2191A">
        <w:trPr>
          <w:tblHeader/>
        </w:trPr>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t xml:space="preserve">№ </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Метод</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A52D4E" w:rsidP="006A291F">
            <w:pPr>
              <w:spacing w:line="240" w:lineRule="auto"/>
              <w:rPr>
                <w:sz w:val="20"/>
                <w:szCs w:val="20"/>
              </w:rPr>
            </w:pPr>
            <w:r w:rsidRPr="00B0061F">
              <w:rPr>
                <w:sz w:val="20"/>
                <w:szCs w:val="20"/>
              </w:rPr>
              <w:t>У*</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Варианты нарушений, при которых метод рекомендован</w:t>
            </w:r>
          </w:p>
        </w:tc>
        <w:tc>
          <w:tcPr>
            <w:tcW w:w="1559"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Противопоказания</w:t>
            </w:r>
          </w:p>
        </w:tc>
        <w:tc>
          <w:tcPr>
            <w:tcW w:w="2268"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Режим дозирования</w:t>
            </w:r>
          </w:p>
        </w:tc>
        <w:tc>
          <w:tcPr>
            <w:tcW w:w="709"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Научный источник</w:t>
            </w:r>
          </w:p>
        </w:tc>
      </w:tr>
      <w:tr w:rsidR="00313DF7"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b/>
                <w:i/>
                <w:lang w:val="en-US"/>
              </w:rPr>
            </w:pPr>
            <w:r w:rsidRPr="00B0061F">
              <w:rPr>
                <w:b/>
                <w:i/>
                <w:lang w:val="en-US"/>
              </w:rPr>
              <w:t>I</w:t>
            </w:r>
            <w:r w:rsidRPr="00B0061F">
              <w:rPr>
                <w:b/>
                <w:i/>
              </w:rPr>
              <w:t>.</w:t>
            </w:r>
          </w:p>
        </w:tc>
        <w:tc>
          <w:tcPr>
            <w:tcW w:w="8930" w:type="dxa"/>
            <w:gridSpan w:val="11"/>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b/>
                <w:i/>
                <w:sz w:val="20"/>
                <w:szCs w:val="20"/>
              </w:rPr>
              <w:t>Методы направленные на улучшение навыков передвижения, увеличение подвижности в нижних конечностях и увеличение силы в конечностях</w:t>
            </w:r>
          </w:p>
        </w:tc>
      </w:tr>
      <w:tr w:rsidR="00355A26"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t xml:space="preserve">1. </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Голеностопные ортезы</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А</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Для достижения немедленного улучшения скорости ходьбы, улучшения характера походки или распределения весовой нагрузки на ноги при стоянии и ходьбе. Для стабилизации голеностопного сустава, поддержки стопы при синдроме отвисающей стопы/подошвенном сгибании стопы</w:t>
            </w:r>
          </w:p>
        </w:tc>
        <w:tc>
          <w:tcPr>
            <w:tcW w:w="1559"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Временно, на период реабилитации, или на постоянной основе</w:t>
            </w:r>
          </w:p>
        </w:tc>
        <w:tc>
          <w:tcPr>
            <w:tcW w:w="567" w:type="dxa"/>
            <w:tcBorders>
              <w:top w:val="single" w:sz="4" w:space="0" w:color="auto"/>
              <w:left w:val="single" w:sz="4" w:space="0" w:color="auto"/>
              <w:bottom w:val="single" w:sz="4" w:space="0" w:color="auto"/>
              <w:right w:val="single" w:sz="4" w:space="0" w:color="auto"/>
            </w:tcBorders>
            <w:hideMark/>
          </w:tcPr>
          <w:p w:rsidR="00313DF7" w:rsidRPr="005206C0" w:rsidRDefault="00682D0B" w:rsidP="006A291F">
            <w:pPr>
              <w:spacing w:line="240" w:lineRule="auto"/>
              <w:rPr>
                <w:sz w:val="20"/>
                <w:szCs w:val="20"/>
              </w:rPr>
            </w:pPr>
            <w:r w:rsidRPr="00682D0B">
              <w:rPr>
                <w:sz w:val="20"/>
                <w:szCs w:val="20"/>
                <w:lang w:val="en-US"/>
              </w:rPr>
              <w:t>10</w:t>
            </w:r>
            <w:r>
              <w:rPr>
                <w:sz w:val="20"/>
                <w:szCs w:val="20"/>
                <w:lang w:val="en-US"/>
              </w:rPr>
              <w:t xml:space="preserve">; </w:t>
            </w:r>
            <w:r w:rsidRPr="00682D0B">
              <w:rPr>
                <w:sz w:val="20"/>
                <w:szCs w:val="20"/>
                <w:lang w:val="en-US"/>
              </w:rPr>
              <w:t>11</w:t>
            </w:r>
            <w:r w:rsidR="005206C0">
              <w:rPr>
                <w:sz w:val="20"/>
                <w:szCs w:val="20"/>
                <w:lang w:val="en-US"/>
              </w:rPr>
              <w:t xml:space="preserve">; </w:t>
            </w:r>
            <w:r w:rsidR="005206C0" w:rsidRPr="005206C0">
              <w:rPr>
                <w:sz w:val="20"/>
                <w:szCs w:val="20"/>
                <w:lang w:val="en-US"/>
              </w:rPr>
              <w:t>12</w:t>
            </w:r>
            <w:r w:rsidR="00313DF7" w:rsidRPr="00B0061F">
              <w:rPr>
                <w:sz w:val="20"/>
                <w:szCs w:val="20"/>
                <w:lang w:val="en-US"/>
              </w:rPr>
              <w:t xml:space="preserve">; </w:t>
            </w:r>
            <w:r w:rsidR="005206C0">
              <w:rPr>
                <w:sz w:val="20"/>
                <w:szCs w:val="20"/>
              </w:rPr>
              <w:t>13</w:t>
            </w:r>
          </w:p>
        </w:tc>
      </w:tr>
      <w:tr w:rsidR="00355A26"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color w:val="000000"/>
              </w:rPr>
            </w:pPr>
            <w:r w:rsidRPr="00B0061F">
              <w:rPr>
                <w:color w:val="000000"/>
              </w:rPr>
              <w:t xml:space="preserve">2. </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color w:val="000000"/>
                <w:sz w:val="20"/>
                <w:szCs w:val="20"/>
              </w:rPr>
              <w:t>Тренировки на тредмиле с поддержкой веса</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А</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color w:val="000000"/>
                <w:sz w:val="20"/>
                <w:szCs w:val="20"/>
              </w:rPr>
              <w:t xml:space="preserve">Для пациентов с нарушением, но </w:t>
            </w:r>
            <w:r w:rsidRPr="00B0061F">
              <w:rPr>
                <w:sz w:val="20"/>
                <w:szCs w:val="20"/>
              </w:rPr>
              <w:t>с сохранённой возможностью самостоятельного передвижения для увеличения скорости ходьбы и выносливости (без влияния на симметрию и риск падений)</w:t>
            </w:r>
            <w:r w:rsidRPr="00B0061F">
              <w:rPr>
                <w:color w:val="000000"/>
                <w:sz w:val="20"/>
                <w:szCs w:val="20"/>
              </w:rPr>
              <w:t>, когда другие стратегии для практики ходьбы не имеют успеха или небезопасны</w:t>
            </w:r>
          </w:p>
        </w:tc>
        <w:tc>
          <w:tcPr>
            <w:tcW w:w="1559"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Острые инфекционные заболевания, наличие болевого синдрома, выраженные контрактуры в нижних конечностях, интеллектуально-мнестические нарушения тяжелой степени</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Курс лечения состоит из 20 ежедневных сеансов по 20 минут ходьбы на тредмиле с поддержкой веса. Скорость движения беговой дорожки увеличивается от сеанса к сеансу, начиная с 0,1 до 1,2 м/с и более, в зависимости от состояния пациента и улучшения ходьбы</w:t>
            </w:r>
          </w:p>
        </w:tc>
        <w:tc>
          <w:tcPr>
            <w:tcW w:w="567" w:type="dxa"/>
            <w:tcBorders>
              <w:top w:val="single" w:sz="4" w:space="0" w:color="auto"/>
              <w:left w:val="single" w:sz="4" w:space="0" w:color="auto"/>
              <w:bottom w:val="single" w:sz="4" w:space="0" w:color="auto"/>
              <w:right w:val="single" w:sz="4" w:space="0" w:color="auto"/>
            </w:tcBorders>
            <w:hideMark/>
          </w:tcPr>
          <w:p w:rsidR="00313DF7" w:rsidRPr="005206C0" w:rsidRDefault="005206C0" w:rsidP="006A291F">
            <w:pPr>
              <w:spacing w:line="240" w:lineRule="auto"/>
              <w:rPr>
                <w:sz w:val="20"/>
                <w:szCs w:val="20"/>
              </w:rPr>
            </w:pPr>
            <w:r>
              <w:rPr>
                <w:sz w:val="20"/>
                <w:szCs w:val="20"/>
              </w:rPr>
              <w:t>14</w:t>
            </w:r>
          </w:p>
        </w:tc>
      </w:tr>
      <w:tr w:rsidR="00355A26"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t xml:space="preserve">3. </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Функциональная электромиостимуляция</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А</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Для улучшения скорости ходьбы и восстановления ее симметрии. Вероятно, уменьшает риск падений.</w:t>
            </w:r>
          </w:p>
        </w:tc>
        <w:tc>
          <w:tcPr>
            <w:tcW w:w="1559"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Ежедневные сеансы (не менее 20), в течение которых больные проходят расстояние от 0,5 до 2 км</w:t>
            </w:r>
          </w:p>
        </w:tc>
        <w:tc>
          <w:tcPr>
            <w:tcW w:w="567" w:type="dxa"/>
            <w:tcBorders>
              <w:top w:val="single" w:sz="4" w:space="0" w:color="auto"/>
              <w:left w:val="single" w:sz="4" w:space="0" w:color="auto"/>
              <w:bottom w:val="single" w:sz="4" w:space="0" w:color="auto"/>
              <w:right w:val="single" w:sz="4" w:space="0" w:color="auto"/>
            </w:tcBorders>
            <w:hideMark/>
          </w:tcPr>
          <w:p w:rsidR="00313DF7" w:rsidRPr="00B0061F" w:rsidRDefault="005206C0" w:rsidP="006A291F">
            <w:pPr>
              <w:spacing w:line="240" w:lineRule="auto"/>
              <w:rPr>
                <w:sz w:val="20"/>
                <w:szCs w:val="20"/>
                <w:lang w:val="en-US"/>
              </w:rPr>
            </w:pPr>
            <w:r w:rsidRPr="005206C0">
              <w:rPr>
                <w:sz w:val="20"/>
                <w:szCs w:val="20"/>
                <w:lang w:val="en-US"/>
              </w:rPr>
              <w:t>15</w:t>
            </w:r>
            <w:r>
              <w:rPr>
                <w:sz w:val="20"/>
                <w:szCs w:val="20"/>
                <w:lang w:val="en-US"/>
              </w:rPr>
              <w:t xml:space="preserve">; </w:t>
            </w:r>
            <w:r w:rsidR="00313DF7" w:rsidRPr="00B0061F">
              <w:rPr>
                <w:sz w:val="20"/>
                <w:szCs w:val="20"/>
                <w:lang w:val="en-US"/>
              </w:rPr>
              <w:t>16</w:t>
            </w:r>
          </w:p>
        </w:tc>
      </w:tr>
      <w:tr w:rsidR="00355A26"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t>4.</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Тренировки с выполнением повторяющихся заданий</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А</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Для улучшения скорости ходьбы, увеличения пройденной дистанции, улучшения функциональной способности к передвижению или смены положения «сесть – встать – сесть»</w:t>
            </w:r>
          </w:p>
        </w:tc>
        <w:tc>
          <w:tcPr>
            <w:tcW w:w="1559"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Пример: упражнения по типу «шаг вперед, шаг назад», пересаживание с койки на стул, ходьба вокруг стула</w:t>
            </w:r>
          </w:p>
        </w:tc>
        <w:tc>
          <w:tcPr>
            <w:tcW w:w="567" w:type="dxa"/>
            <w:tcBorders>
              <w:top w:val="single" w:sz="4" w:space="0" w:color="auto"/>
              <w:left w:val="single" w:sz="4" w:space="0" w:color="auto"/>
              <w:bottom w:val="single" w:sz="4" w:space="0" w:color="auto"/>
              <w:right w:val="single" w:sz="4" w:space="0" w:color="auto"/>
            </w:tcBorders>
            <w:hideMark/>
          </w:tcPr>
          <w:p w:rsidR="00313DF7" w:rsidRPr="00816F98" w:rsidRDefault="00816F98" w:rsidP="006A291F">
            <w:pPr>
              <w:spacing w:line="240" w:lineRule="auto"/>
              <w:rPr>
                <w:sz w:val="20"/>
                <w:szCs w:val="20"/>
              </w:rPr>
            </w:pPr>
            <w:r w:rsidRPr="00816F98">
              <w:rPr>
                <w:sz w:val="20"/>
                <w:szCs w:val="20"/>
                <w:lang w:val="en-US"/>
              </w:rPr>
              <w:t>17</w:t>
            </w:r>
            <w:r>
              <w:rPr>
                <w:sz w:val="20"/>
                <w:szCs w:val="20"/>
                <w:lang w:val="en-US"/>
              </w:rPr>
              <w:t xml:space="preserve">; </w:t>
            </w:r>
            <w:r>
              <w:rPr>
                <w:sz w:val="20"/>
                <w:szCs w:val="20"/>
              </w:rPr>
              <w:t>18; 19</w:t>
            </w:r>
          </w:p>
        </w:tc>
      </w:tr>
      <w:tr w:rsidR="00355A26"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t>5</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 xml:space="preserve">Тренировки на увеличение мышечной силы </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А</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Для увеличения мышечной силы</w:t>
            </w:r>
          </w:p>
        </w:tc>
        <w:tc>
          <w:tcPr>
            <w:tcW w:w="1559"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Аэробные фитнес тренировки</w:t>
            </w:r>
          </w:p>
        </w:tc>
        <w:tc>
          <w:tcPr>
            <w:tcW w:w="567" w:type="dxa"/>
            <w:tcBorders>
              <w:top w:val="single" w:sz="4" w:space="0" w:color="auto"/>
              <w:left w:val="single" w:sz="4" w:space="0" w:color="auto"/>
              <w:bottom w:val="single" w:sz="4" w:space="0" w:color="auto"/>
              <w:right w:val="single" w:sz="4" w:space="0" w:color="auto"/>
            </w:tcBorders>
          </w:tcPr>
          <w:p w:rsidR="00313DF7" w:rsidRPr="00B0061F" w:rsidRDefault="001F5FF7" w:rsidP="006A291F">
            <w:pPr>
              <w:spacing w:line="240" w:lineRule="auto"/>
              <w:rPr>
                <w:sz w:val="20"/>
                <w:szCs w:val="20"/>
              </w:rPr>
            </w:pPr>
            <w:r>
              <w:rPr>
                <w:sz w:val="20"/>
                <w:szCs w:val="20"/>
              </w:rPr>
              <w:t>20</w:t>
            </w:r>
          </w:p>
        </w:tc>
      </w:tr>
      <w:tr w:rsidR="00355A26" w:rsidRPr="00265BFC"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t>6</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Тренировка с применением электромеханических устройств</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В</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 xml:space="preserve">Для улучшения функции ходьбы путём повышения силовых качеств и выносливости крупных мышечных групп при сохранившейся подвижности суставов </w:t>
            </w:r>
            <w:r w:rsidRPr="00B0061F">
              <w:rPr>
                <w:sz w:val="20"/>
                <w:szCs w:val="20"/>
              </w:rPr>
              <w:lastRenderedPageBreak/>
              <w:t>конечностей и способности пациента к самостоятельному сидению</w:t>
            </w:r>
          </w:p>
        </w:tc>
        <w:tc>
          <w:tcPr>
            <w:tcW w:w="1559"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 xml:space="preserve">Требуется специальное оборудование (велоэргометр с регулируемой нагрузкой и, возможно, биологической обратной связью) и медицинские специалисты, </w:t>
            </w:r>
            <w:r w:rsidRPr="00B0061F">
              <w:rPr>
                <w:sz w:val="20"/>
                <w:szCs w:val="20"/>
              </w:rPr>
              <w:lastRenderedPageBreak/>
              <w:t>обладающие соответствующей компетенцией в использовании данного оборудования</w:t>
            </w:r>
          </w:p>
        </w:tc>
        <w:tc>
          <w:tcPr>
            <w:tcW w:w="567" w:type="dxa"/>
            <w:tcBorders>
              <w:top w:val="single" w:sz="4" w:space="0" w:color="auto"/>
              <w:left w:val="single" w:sz="4" w:space="0" w:color="auto"/>
              <w:bottom w:val="single" w:sz="4" w:space="0" w:color="auto"/>
              <w:right w:val="single" w:sz="4" w:space="0" w:color="auto"/>
            </w:tcBorders>
            <w:hideMark/>
          </w:tcPr>
          <w:p w:rsidR="00313DF7" w:rsidRPr="00265BFC" w:rsidRDefault="00265BFC" w:rsidP="006A291F">
            <w:pPr>
              <w:spacing w:line="240" w:lineRule="auto"/>
              <w:rPr>
                <w:sz w:val="20"/>
                <w:szCs w:val="20"/>
              </w:rPr>
            </w:pPr>
            <w:r w:rsidRPr="00265BFC">
              <w:rPr>
                <w:sz w:val="20"/>
                <w:szCs w:val="20"/>
              </w:rPr>
              <w:lastRenderedPageBreak/>
              <w:t xml:space="preserve">21; 22; </w:t>
            </w:r>
            <w:r>
              <w:rPr>
                <w:sz w:val="20"/>
                <w:szCs w:val="20"/>
              </w:rPr>
              <w:t>23</w:t>
            </w:r>
            <w:r>
              <w:rPr>
                <w:color w:val="000000" w:themeColor="text1"/>
                <w:sz w:val="20"/>
                <w:szCs w:val="20"/>
              </w:rPr>
              <w:t xml:space="preserve">; </w:t>
            </w:r>
            <w:r>
              <w:rPr>
                <w:sz w:val="20"/>
                <w:szCs w:val="20"/>
              </w:rPr>
              <w:t>24</w:t>
            </w:r>
          </w:p>
        </w:tc>
      </w:tr>
      <w:tr w:rsidR="00355A26"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lastRenderedPageBreak/>
              <w:t>7</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Тренировки на тредмиле без поддержки веса тела или физические фитнес-тренировки по программе аэробных упражнений (на беговой дорожке)</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В</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Для улучшения скорости перемещения у людей, способных к самостоятельной ходьбе без опоры, с клинически стабильным и функционально безопасным для проведения занятий состоянием</w:t>
            </w:r>
          </w:p>
        </w:tc>
        <w:tc>
          <w:tcPr>
            <w:tcW w:w="1559"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Не рекомендуется в качестве основной тренировки ходьбы после инсульта</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 xml:space="preserve">В течение 30 минут в день, пять дней в неделю, в течение двух недель. Необходим клинический и </w:t>
            </w:r>
            <w:r w:rsidRPr="00B0061F">
              <w:rPr>
                <w:color w:val="000000"/>
                <w:sz w:val="20"/>
                <w:szCs w:val="20"/>
              </w:rPr>
              <w:t xml:space="preserve">ЭКГ-контроль переносимости физической нагрузки в присутствии опытного специалиста для выбора интенсивности аэробных физических упражнений. В результате тренировок </w:t>
            </w:r>
            <w:r w:rsidRPr="00B0061F">
              <w:rPr>
                <w:sz w:val="20"/>
                <w:szCs w:val="20"/>
              </w:rPr>
              <w:t>не должна увеличиваться спастичность мышц конечностей.</w:t>
            </w:r>
          </w:p>
        </w:tc>
        <w:tc>
          <w:tcPr>
            <w:tcW w:w="567" w:type="dxa"/>
            <w:tcBorders>
              <w:top w:val="single" w:sz="4" w:space="0" w:color="auto"/>
              <w:left w:val="single" w:sz="4" w:space="0" w:color="auto"/>
              <w:bottom w:val="single" w:sz="4" w:space="0" w:color="auto"/>
              <w:right w:val="single" w:sz="4" w:space="0" w:color="auto"/>
            </w:tcBorders>
            <w:hideMark/>
          </w:tcPr>
          <w:p w:rsidR="00313DF7" w:rsidRPr="00265BFC" w:rsidRDefault="00265BFC" w:rsidP="006A291F">
            <w:pPr>
              <w:spacing w:line="240" w:lineRule="auto"/>
              <w:rPr>
                <w:sz w:val="20"/>
                <w:szCs w:val="20"/>
              </w:rPr>
            </w:pPr>
            <w:r w:rsidRPr="00265BFC">
              <w:rPr>
                <w:sz w:val="20"/>
                <w:szCs w:val="20"/>
                <w:lang w:val="en-US"/>
              </w:rPr>
              <w:t>25</w:t>
            </w:r>
            <w:r w:rsidR="00313DF7" w:rsidRPr="00B0061F">
              <w:rPr>
                <w:sz w:val="20"/>
                <w:szCs w:val="20"/>
                <w:lang w:val="en-US"/>
              </w:rPr>
              <w:t xml:space="preserve">; </w:t>
            </w:r>
            <w:r>
              <w:rPr>
                <w:sz w:val="20"/>
                <w:szCs w:val="20"/>
              </w:rPr>
              <w:t>26</w:t>
            </w:r>
          </w:p>
        </w:tc>
      </w:tr>
      <w:tr w:rsidR="00355A26" w:rsidRPr="00265BFC"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t>8</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Тренировки на платформах с биологической обратной связью (БОС) на аппаратах компьютерной стабилометрии, постурографии</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С</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Для улучшения функции равновесия и ходьбы, тренируя опорность на паретичную нижнюю конечность, проприорецепцию, меткость и толерантность к вестибулярной нагрузке  посредством зрительной и/или слуховой БОС. Метод может положительно влиять на скорость ходьбы и длину шага</w:t>
            </w:r>
          </w:p>
        </w:tc>
        <w:tc>
          <w:tcPr>
            <w:tcW w:w="1559"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Курс включает от 8–15 занятий, длительностью от 20 до 30 минут, уровень нагрузки и индивидуальная программа занятий определяются в зависимости от выраженности постуральной неустойчивости, наличия сопутствующей патологии, переносимости физической нагрузки</w:t>
            </w:r>
          </w:p>
        </w:tc>
        <w:tc>
          <w:tcPr>
            <w:tcW w:w="567" w:type="dxa"/>
            <w:tcBorders>
              <w:top w:val="single" w:sz="4" w:space="0" w:color="auto"/>
              <w:left w:val="single" w:sz="4" w:space="0" w:color="auto"/>
              <w:bottom w:val="single" w:sz="4" w:space="0" w:color="auto"/>
              <w:right w:val="single" w:sz="4" w:space="0" w:color="auto"/>
            </w:tcBorders>
            <w:hideMark/>
          </w:tcPr>
          <w:p w:rsidR="00313DF7" w:rsidRPr="00F57E43" w:rsidRDefault="00265BFC" w:rsidP="006A291F">
            <w:pPr>
              <w:spacing w:line="240" w:lineRule="auto"/>
              <w:rPr>
                <w:sz w:val="20"/>
                <w:szCs w:val="20"/>
              </w:rPr>
            </w:pPr>
            <w:r w:rsidRPr="00265BFC">
              <w:rPr>
                <w:sz w:val="20"/>
                <w:szCs w:val="20"/>
              </w:rPr>
              <w:t xml:space="preserve">27; </w:t>
            </w:r>
            <w:r>
              <w:rPr>
                <w:sz w:val="20"/>
                <w:szCs w:val="20"/>
              </w:rPr>
              <w:t>28</w:t>
            </w:r>
            <w:r w:rsidR="00313DF7" w:rsidRPr="00265BFC">
              <w:rPr>
                <w:sz w:val="20"/>
                <w:szCs w:val="20"/>
              </w:rPr>
              <w:t xml:space="preserve">;  </w:t>
            </w:r>
            <w:r w:rsidR="00F57E43">
              <w:rPr>
                <w:sz w:val="20"/>
                <w:szCs w:val="20"/>
              </w:rPr>
              <w:t>29</w:t>
            </w:r>
          </w:p>
        </w:tc>
      </w:tr>
      <w:tr w:rsidR="00355A26"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t>9</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Биологическая обратная связь в отношении положения суставов (на основе установки по костным ориентирам мобильных гониометрических или акселерометрических датчиков)</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С</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Для улучшения функции равновесия и ходьбы, контролируя положение тренируемых суставов посредством зрительной и/или слуховой БОС</w:t>
            </w:r>
          </w:p>
        </w:tc>
        <w:tc>
          <w:tcPr>
            <w:tcW w:w="1559"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Курс тренировок включает в среднем 10 занятий по 30 минут. В комплекс включены, как активные, так и активно-пассивные упражнения-игры, применяется дозированное растяжение мышц, а также тренировки мышц на аппаратуре БОС по параметрам ЭМГ в качестве дополнительной процедуры лечебной гимнастики</w:t>
            </w:r>
          </w:p>
        </w:tc>
        <w:tc>
          <w:tcPr>
            <w:tcW w:w="567" w:type="dxa"/>
            <w:tcBorders>
              <w:top w:val="single" w:sz="4" w:space="0" w:color="auto"/>
              <w:left w:val="single" w:sz="4" w:space="0" w:color="auto"/>
              <w:bottom w:val="single" w:sz="4" w:space="0" w:color="auto"/>
              <w:right w:val="single" w:sz="4" w:space="0" w:color="auto"/>
            </w:tcBorders>
            <w:hideMark/>
          </w:tcPr>
          <w:p w:rsidR="00313DF7" w:rsidRPr="00F57E43" w:rsidRDefault="00F57E43" w:rsidP="006A291F">
            <w:pPr>
              <w:spacing w:line="240" w:lineRule="auto"/>
              <w:rPr>
                <w:sz w:val="20"/>
                <w:szCs w:val="20"/>
              </w:rPr>
            </w:pPr>
            <w:r>
              <w:rPr>
                <w:sz w:val="20"/>
                <w:szCs w:val="20"/>
              </w:rPr>
              <w:t>28</w:t>
            </w:r>
          </w:p>
        </w:tc>
      </w:tr>
      <w:tr w:rsidR="00355A26"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t>10</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Метод улучшения проприоцептивной нервно-мышечной передачи импульсов (костюмы проприоцептивной коррекции)</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lang w:val="en-US"/>
              </w:rPr>
            </w:pPr>
            <w:r w:rsidRPr="00B0061F">
              <w:rPr>
                <w:sz w:val="20"/>
                <w:szCs w:val="20"/>
                <w:lang w:val="en-US"/>
              </w:rPr>
              <w:t>D</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Для  коррекции позы и движений, в том числе стопы и головы, за счет целенаправленного воздействия на проприорецепцию</w:t>
            </w:r>
          </w:p>
        </w:tc>
        <w:tc>
          <w:tcPr>
            <w:tcW w:w="1559"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Возможно совмещать занятия с обычной ходьбой. Может использоваться для асимметричной нагрузки и смещения центра тяжести при ходьбе в зависимости от реабилитационной задачи</w:t>
            </w:r>
          </w:p>
        </w:tc>
        <w:tc>
          <w:tcPr>
            <w:tcW w:w="567" w:type="dxa"/>
            <w:tcBorders>
              <w:top w:val="single" w:sz="4" w:space="0" w:color="auto"/>
              <w:left w:val="single" w:sz="4" w:space="0" w:color="auto"/>
              <w:bottom w:val="single" w:sz="4" w:space="0" w:color="auto"/>
              <w:right w:val="single" w:sz="4" w:space="0" w:color="auto"/>
            </w:tcBorders>
            <w:hideMark/>
          </w:tcPr>
          <w:p w:rsidR="00313DF7" w:rsidRPr="00F57E43" w:rsidRDefault="00F57E43" w:rsidP="006A291F">
            <w:pPr>
              <w:spacing w:line="240" w:lineRule="auto"/>
              <w:rPr>
                <w:sz w:val="20"/>
                <w:szCs w:val="20"/>
              </w:rPr>
            </w:pPr>
            <w:r>
              <w:rPr>
                <w:sz w:val="20"/>
                <w:szCs w:val="20"/>
              </w:rPr>
              <w:t>31</w:t>
            </w:r>
          </w:p>
        </w:tc>
      </w:tr>
      <w:tr w:rsidR="00355A26"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t>11</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Метод Бобат-терапии</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lang w:val="en-US"/>
              </w:rPr>
            </w:pPr>
            <w:r w:rsidRPr="00B0061F">
              <w:rPr>
                <w:sz w:val="20"/>
                <w:szCs w:val="20"/>
                <w:lang w:val="en-US"/>
              </w:rPr>
              <w:t>D</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 xml:space="preserve">Рекомендован, преимущественно, при </w:t>
            </w:r>
            <w:r w:rsidRPr="00B0061F">
              <w:rPr>
                <w:sz w:val="20"/>
                <w:szCs w:val="20"/>
              </w:rPr>
              <w:lastRenderedPageBreak/>
              <w:t>спастических гемипарезах. Стимулирует так называемые реакции выпрямления (головы по отношению к телу или тела по отношению к голове и т.д.), реакции равновесия или лабиринтные реакции</w:t>
            </w:r>
          </w:p>
        </w:tc>
        <w:tc>
          <w:tcPr>
            <w:tcW w:w="1559"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 xml:space="preserve">Специально обученный методист, направляя </w:t>
            </w:r>
            <w:r w:rsidRPr="00B0061F">
              <w:rPr>
                <w:sz w:val="20"/>
                <w:szCs w:val="20"/>
              </w:rPr>
              <w:lastRenderedPageBreak/>
              <w:t>движение, контролирует правильность его выполнения, облегчает стабилизацию тела при опоре на конечности и развивает способность удерживать достигнутое положение</w:t>
            </w:r>
          </w:p>
        </w:tc>
        <w:tc>
          <w:tcPr>
            <w:tcW w:w="567" w:type="dxa"/>
            <w:tcBorders>
              <w:top w:val="single" w:sz="4" w:space="0" w:color="auto"/>
              <w:left w:val="single" w:sz="4" w:space="0" w:color="auto"/>
              <w:bottom w:val="single" w:sz="4" w:space="0" w:color="auto"/>
              <w:right w:val="single" w:sz="4" w:space="0" w:color="auto"/>
            </w:tcBorders>
            <w:hideMark/>
          </w:tcPr>
          <w:p w:rsidR="00313DF7" w:rsidRPr="00F57E43" w:rsidRDefault="00F57E43" w:rsidP="006A291F">
            <w:pPr>
              <w:spacing w:line="240" w:lineRule="auto"/>
              <w:rPr>
                <w:sz w:val="20"/>
                <w:szCs w:val="20"/>
              </w:rPr>
            </w:pPr>
            <w:r>
              <w:rPr>
                <w:sz w:val="20"/>
                <w:szCs w:val="20"/>
              </w:rPr>
              <w:lastRenderedPageBreak/>
              <w:t>31</w:t>
            </w:r>
          </w:p>
        </w:tc>
      </w:tr>
      <w:tr w:rsidR="00355A26"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lastRenderedPageBreak/>
              <w:t>12</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Использование вспомогательных средств для ходьбы (костыли, ходунки, трехопорные, четырехопорные, одноопорные трости)</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lang w:val="en-US"/>
              </w:rPr>
              <w:t>D</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Для улучшения походки, равновесия, качества жизни и самостоятельности или снижения количества случаев падения после инсульта</w:t>
            </w:r>
          </w:p>
        </w:tc>
        <w:tc>
          <w:tcPr>
            <w:tcW w:w="1559"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Обучение ходьбе с применением вспомогательных средств начинается с момента стабилизации гемодинамики пациента, после обучения стоянию и присаживанию, носит этапный характер</w:t>
            </w:r>
          </w:p>
        </w:tc>
        <w:tc>
          <w:tcPr>
            <w:tcW w:w="567" w:type="dxa"/>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r>
      <w:tr w:rsidR="00355A26"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t>13</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Эксцентрические тренировки (выполнение упражнений с помощью негативного сопротивления) на тренажере с биологической обратной связью</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С</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Для улучшения качества функции ходьбы и выносливости пациентов</w:t>
            </w:r>
          </w:p>
        </w:tc>
        <w:tc>
          <w:tcPr>
            <w:tcW w:w="1559"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Упражнения с большей скоростью (35-40 повторений в минуту).  Курс реабилитации - 8 недель: 5 тренировок в неделю по 30 минут</w:t>
            </w:r>
          </w:p>
        </w:tc>
        <w:tc>
          <w:tcPr>
            <w:tcW w:w="567" w:type="dxa"/>
            <w:tcBorders>
              <w:top w:val="single" w:sz="4" w:space="0" w:color="auto"/>
              <w:left w:val="single" w:sz="4" w:space="0" w:color="auto"/>
              <w:bottom w:val="single" w:sz="4" w:space="0" w:color="auto"/>
              <w:right w:val="single" w:sz="4" w:space="0" w:color="auto"/>
            </w:tcBorders>
            <w:hideMark/>
          </w:tcPr>
          <w:p w:rsidR="00313DF7" w:rsidRPr="00F57E43" w:rsidRDefault="00F57E43" w:rsidP="006A291F">
            <w:pPr>
              <w:spacing w:line="240" w:lineRule="auto"/>
              <w:rPr>
                <w:sz w:val="20"/>
                <w:szCs w:val="20"/>
              </w:rPr>
            </w:pPr>
            <w:r>
              <w:rPr>
                <w:sz w:val="20"/>
                <w:szCs w:val="20"/>
              </w:rPr>
              <w:t>31</w:t>
            </w:r>
          </w:p>
        </w:tc>
      </w:tr>
      <w:tr w:rsidR="00355A26"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t>14</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 xml:space="preserve">Чередование разных вариантов усложнённой ходьбы </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С</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 xml:space="preserve">Для увеличения качества  и скорости ходьбы </w:t>
            </w:r>
          </w:p>
        </w:tc>
        <w:tc>
          <w:tcPr>
            <w:tcW w:w="1559"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Курс тренировок включает упражнения по четко установленной линии, ходьбу зигзагом, подъем в небольшую горку.  По 30 минут в день 5 раз в неделю на протяжении 3х недель</w:t>
            </w:r>
          </w:p>
        </w:tc>
        <w:tc>
          <w:tcPr>
            <w:tcW w:w="567" w:type="dxa"/>
            <w:tcBorders>
              <w:top w:val="single" w:sz="4" w:space="0" w:color="auto"/>
              <w:left w:val="single" w:sz="4" w:space="0" w:color="auto"/>
              <w:bottom w:val="single" w:sz="4" w:space="0" w:color="auto"/>
              <w:right w:val="single" w:sz="4" w:space="0" w:color="auto"/>
            </w:tcBorders>
            <w:hideMark/>
          </w:tcPr>
          <w:p w:rsidR="00313DF7" w:rsidRPr="00F57E43" w:rsidRDefault="00F57E43" w:rsidP="006A291F">
            <w:pPr>
              <w:spacing w:line="240" w:lineRule="auto"/>
              <w:rPr>
                <w:sz w:val="20"/>
                <w:szCs w:val="20"/>
              </w:rPr>
            </w:pPr>
            <w:r>
              <w:rPr>
                <w:sz w:val="20"/>
                <w:szCs w:val="20"/>
              </w:rPr>
              <w:t>31</w:t>
            </w:r>
          </w:p>
        </w:tc>
      </w:tr>
      <w:tr w:rsidR="00355A26"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t>15</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 xml:space="preserve">Методы, приведенные в пунктах 1 раздела </w:t>
            </w:r>
            <w:r w:rsidRPr="00B0061F">
              <w:rPr>
                <w:sz w:val="20"/>
                <w:szCs w:val="20"/>
                <w:lang w:val="en-US"/>
              </w:rPr>
              <w:t>III</w:t>
            </w:r>
            <w:r w:rsidRPr="00B0061F">
              <w:rPr>
                <w:sz w:val="20"/>
                <w:szCs w:val="20"/>
              </w:rPr>
              <w:t xml:space="preserve"> данной таблицы</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А</w:t>
            </w:r>
          </w:p>
        </w:tc>
        <w:tc>
          <w:tcPr>
            <w:tcW w:w="2410"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r>
      <w:tr w:rsidR="00313DF7"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55A26" w:rsidP="006A291F">
            <w:pPr>
              <w:spacing w:line="240" w:lineRule="auto"/>
            </w:pPr>
            <w:r w:rsidRPr="00B0061F">
              <w:rPr>
                <w:b/>
                <w:i/>
                <w:lang w:val="en-US"/>
              </w:rPr>
              <w:t>I</w:t>
            </w:r>
          </w:p>
        </w:tc>
        <w:tc>
          <w:tcPr>
            <w:tcW w:w="8930" w:type="dxa"/>
            <w:gridSpan w:val="11"/>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b/>
                <w:i/>
                <w:sz w:val="20"/>
                <w:szCs w:val="20"/>
              </w:rPr>
              <w:t>Методы, направленные на профилактику падений и тренировку функции стояния</w:t>
            </w:r>
          </w:p>
        </w:tc>
      </w:tr>
      <w:tr w:rsidR="00355A26"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t>1</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 xml:space="preserve">Многофакторные вмешательства </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А</w:t>
            </w:r>
          </w:p>
        </w:tc>
        <w:tc>
          <w:tcPr>
            <w:tcW w:w="2410"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включают индивидуальную программу упражнений ЛФК, адаптацию домашней среды, наличие объектов «доступной среды» за пределами дома</w:t>
            </w:r>
          </w:p>
        </w:tc>
        <w:tc>
          <w:tcPr>
            <w:tcW w:w="567" w:type="dxa"/>
            <w:tcBorders>
              <w:top w:val="single" w:sz="4" w:space="0" w:color="auto"/>
              <w:left w:val="single" w:sz="4" w:space="0" w:color="auto"/>
              <w:bottom w:val="single" w:sz="4" w:space="0" w:color="auto"/>
              <w:right w:val="single" w:sz="4" w:space="0" w:color="auto"/>
            </w:tcBorders>
            <w:hideMark/>
          </w:tcPr>
          <w:p w:rsidR="00313DF7" w:rsidRPr="00F57E43" w:rsidRDefault="00F57E43" w:rsidP="006A291F">
            <w:pPr>
              <w:spacing w:line="240" w:lineRule="auto"/>
              <w:rPr>
                <w:sz w:val="20"/>
                <w:szCs w:val="20"/>
              </w:rPr>
            </w:pPr>
            <w:r>
              <w:rPr>
                <w:sz w:val="20"/>
                <w:szCs w:val="20"/>
              </w:rPr>
              <w:t>32</w:t>
            </w:r>
          </w:p>
        </w:tc>
      </w:tr>
      <w:tr w:rsidR="00355A26"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t>2</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Тренировка сидения</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В</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 xml:space="preserve">Людям, испытывающим трудности с сидением.  Упражнения направлены на восстановление перехода из положения лёжа в положение сидя, на укрепления мышц верхних конечностей и корсета, что приводит к компенсации функции </w:t>
            </w:r>
            <w:r w:rsidRPr="00B0061F">
              <w:rPr>
                <w:sz w:val="20"/>
                <w:szCs w:val="20"/>
              </w:rPr>
              <w:lastRenderedPageBreak/>
              <w:t>сидения.  Для обучения пациента биомеханически выгодному "сгибательному" способу перехода из положения лёжа в положение сидя</w:t>
            </w:r>
          </w:p>
        </w:tc>
        <w:tc>
          <w:tcPr>
            <w:tcW w:w="1559"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Продолжительность сидения больного определяется в зависимости от его физического состояния и может составлять 3-10 минут.</w:t>
            </w:r>
          </w:p>
        </w:tc>
        <w:tc>
          <w:tcPr>
            <w:tcW w:w="567" w:type="dxa"/>
            <w:tcBorders>
              <w:top w:val="single" w:sz="4" w:space="0" w:color="auto"/>
              <w:left w:val="single" w:sz="4" w:space="0" w:color="auto"/>
              <w:bottom w:val="single" w:sz="4" w:space="0" w:color="auto"/>
              <w:right w:val="single" w:sz="4" w:space="0" w:color="auto"/>
            </w:tcBorders>
            <w:hideMark/>
          </w:tcPr>
          <w:p w:rsidR="00313DF7" w:rsidRPr="00F57E43" w:rsidRDefault="00F57E43" w:rsidP="006A291F">
            <w:pPr>
              <w:spacing w:line="240" w:lineRule="auto"/>
              <w:rPr>
                <w:sz w:val="20"/>
                <w:szCs w:val="20"/>
              </w:rPr>
            </w:pPr>
            <w:r>
              <w:rPr>
                <w:sz w:val="20"/>
                <w:szCs w:val="20"/>
              </w:rPr>
              <w:t>33</w:t>
            </w:r>
          </w:p>
        </w:tc>
      </w:tr>
      <w:tr w:rsidR="00355A26"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lastRenderedPageBreak/>
              <w:t>3</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Тренировка стояния</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В</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Людям, испытывающим трудности при стоянии.  Для формирования навыка перехода из положения сидя в положение стоя – вставания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Тяжелое состояние больного</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Проводится под наблюдением</w:t>
            </w:r>
          </w:p>
        </w:tc>
        <w:tc>
          <w:tcPr>
            <w:tcW w:w="567" w:type="dxa"/>
            <w:tcBorders>
              <w:top w:val="single" w:sz="4" w:space="0" w:color="auto"/>
              <w:left w:val="single" w:sz="4" w:space="0" w:color="auto"/>
              <w:bottom w:val="single" w:sz="4" w:space="0" w:color="auto"/>
              <w:right w:val="single" w:sz="4" w:space="0" w:color="auto"/>
            </w:tcBorders>
            <w:hideMark/>
          </w:tcPr>
          <w:p w:rsidR="00313DF7" w:rsidRPr="00F57E43" w:rsidRDefault="00F57E43" w:rsidP="006A291F">
            <w:pPr>
              <w:spacing w:line="240" w:lineRule="auto"/>
              <w:rPr>
                <w:sz w:val="20"/>
                <w:szCs w:val="20"/>
              </w:rPr>
            </w:pPr>
            <w:r>
              <w:rPr>
                <w:sz w:val="20"/>
                <w:szCs w:val="20"/>
              </w:rPr>
              <w:t>33</w:t>
            </w:r>
          </w:p>
        </w:tc>
      </w:tr>
      <w:tr w:rsidR="00355A26"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t>4</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БОС для тренировки перехода из положения сидя в положение стоя</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С</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Для отработки навыка перехода из положения сидя в положение стоя с подключением визуальной и/или слуховой обратной связи</w:t>
            </w:r>
          </w:p>
        </w:tc>
        <w:tc>
          <w:tcPr>
            <w:tcW w:w="1559"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Курс - в среднем 10 занятий по 30 минут</w:t>
            </w:r>
          </w:p>
        </w:tc>
        <w:tc>
          <w:tcPr>
            <w:tcW w:w="567" w:type="dxa"/>
            <w:tcBorders>
              <w:top w:val="single" w:sz="4" w:space="0" w:color="auto"/>
              <w:left w:val="single" w:sz="4" w:space="0" w:color="auto"/>
              <w:bottom w:val="single" w:sz="4" w:space="0" w:color="auto"/>
              <w:right w:val="single" w:sz="4" w:space="0" w:color="auto"/>
            </w:tcBorders>
            <w:hideMark/>
          </w:tcPr>
          <w:p w:rsidR="00313DF7" w:rsidRPr="00F57E43" w:rsidRDefault="00F57E43" w:rsidP="006A291F">
            <w:pPr>
              <w:spacing w:line="240" w:lineRule="auto"/>
              <w:rPr>
                <w:sz w:val="20"/>
                <w:szCs w:val="20"/>
              </w:rPr>
            </w:pPr>
            <w:r>
              <w:rPr>
                <w:sz w:val="20"/>
                <w:szCs w:val="20"/>
              </w:rPr>
              <w:t>28</w:t>
            </w:r>
          </w:p>
        </w:tc>
      </w:tr>
      <w:tr w:rsidR="00355A26"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t>5</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Сочетание физических упражнений и электрической стимуляции мышцы, выпрямляющей позвоночник</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С</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Для улучшения постурального баланса</w:t>
            </w:r>
          </w:p>
        </w:tc>
        <w:tc>
          <w:tcPr>
            <w:tcW w:w="1559"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Курс 3недели: по3 тренировки в неделю продолжительностью 20 минут</w:t>
            </w:r>
          </w:p>
        </w:tc>
        <w:tc>
          <w:tcPr>
            <w:tcW w:w="567" w:type="dxa"/>
            <w:tcBorders>
              <w:top w:val="single" w:sz="4" w:space="0" w:color="auto"/>
              <w:left w:val="single" w:sz="4" w:space="0" w:color="auto"/>
              <w:bottom w:val="single" w:sz="4" w:space="0" w:color="auto"/>
              <w:right w:val="single" w:sz="4" w:space="0" w:color="auto"/>
            </w:tcBorders>
            <w:hideMark/>
          </w:tcPr>
          <w:p w:rsidR="00313DF7" w:rsidRPr="00F57E43" w:rsidRDefault="00F57E43" w:rsidP="006A291F">
            <w:pPr>
              <w:spacing w:line="240" w:lineRule="auto"/>
              <w:rPr>
                <w:sz w:val="20"/>
                <w:szCs w:val="20"/>
              </w:rPr>
            </w:pPr>
            <w:r>
              <w:rPr>
                <w:sz w:val="20"/>
                <w:szCs w:val="20"/>
              </w:rPr>
              <w:t>29</w:t>
            </w:r>
          </w:p>
        </w:tc>
      </w:tr>
      <w:tr w:rsidR="00355A26"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t>6</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Тренинг в условиях виртуальной реальности</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lang w:val="en-US"/>
              </w:rPr>
              <w:t>D</w:t>
            </w: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Для улучшения равновесия</w:t>
            </w:r>
          </w:p>
        </w:tc>
        <w:tc>
          <w:tcPr>
            <w:tcW w:w="1559"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Курс 2 недели: 5 дней в неделю и продолжались по 30 минут</w:t>
            </w:r>
          </w:p>
        </w:tc>
        <w:tc>
          <w:tcPr>
            <w:tcW w:w="567" w:type="dxa"/>
            <w:tcBorders>
              <w:top w:val="single" w:sz="4" w:space="0" w:color="auto"/>
              <w:left w:val="single" w:sz="4" w:space="0" w:color="auto"/>
              <w:bottom w:val="single" w:sz="4" w:space="0" w:color="auto"/>
              <w:right w:val="single" w:sz="4" w:space="0" w:color="auto"/>
            </w:tcBorders>
            <w:hideMark/>
          </w:tcPr>
          <w:p w:rsidR="00313DF7" w:rsidRPr="00F57E43" w:rsidRDefault="00F57E43" w:rsidP="006A291F">
            <w:pPr>
              <w:spacing w:line="240" w:lineRule="auto"/>
              <w:rPr>
                <w:sz w:val="20"/>
                <w:szCs w:val="20"/>
              </w:rPr>
            </w:pPr>
            <w:r>
              <w:rPr>
                <w:sz w:val="20"/>
                <w:szCs w:val="20"/>
              </w:rPr>
              <w:t>34</w:t>
            </w:r>
          </w:p>
        </w:tc>
      </w:tr>
      <w:tr w:rsidR="00355A26"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t>7</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 xml:space="preserve">Методы, приведенные в пунктах 1, 4-5, 8-12, вероятно, 2, раздела </w:t>
            </w:r>
            <w:r w:rsidRPr="00B0061F">
              <w:rPr>
                <w:sz w:val="20"/>
                <w:szCs w:val="20"/>
                <w:lang w:val="en-US"/>
              </w:rPr>
              <w:t>I</w:t>
            </w:r>
            <w:r w:rsidRPr="00B0061F">
              <w:rPr>
                <w:sz w:val="20"/>
                <w:szCs w:val="20"/>
              </w:rPr>
              <w:t xml:space="preserve"> данной таблицы</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А-</w:t>
            </w:r>
            <w:r w:rsidRPr="00B0061F">
              <w:rPr>
                <w:sz w:val="20"/>
                <w:szCs w:val="20"/>
                <w:lang w:val="en-US"/>
              </w:rPr>
              <w:t xml:space="preserve"> D</w:t>
            </w:r>
          </w:p>
        </w:tc>
        <w:tc>
          <w:tcPr>
            <w:tcW w:w="2410"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r>
      <w:tr w:rsidR="00355A26" w:rsidRPr="00B0061F" w:rsidTr="00C2191A">
        <w:tc>
          <w:tcPr>
            <w:tcW w:w="534" w:type="dxa"/>
            <w:gridSpan w:val="2"/>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pPr>
            <w:r w:rsidRPr="00B0061F">
              <w:t>8</w:t>
            </w:r>
          </w:p>
        </w:tc>
        <w:tc>
          <w:tcPr>
            <w:tcW w:w="1701" w:type="dxa"/>
            <w:gridSpan w:val="3"/>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 xml:space="preserve">Методы, приведенные в пунктах 1 раздела </w:t>
            </w:r>
            <w:r w:rsidRPr="00B0061F">
              <w:rPr>
                <w:sz w:val="20"/>
                <w:szCs w:val="20"/>
                <w:lang w:val="en-US"/>
              </w:rPr>
              <w:t>III</w:t>
            </w:r>
            <w:r w:rsidRPr="00B0061F">
              <w:rPr>
                <w:sz w:val="20"/>
                <w:szCs w:val="20"/>
              </w:rPr>
              <w:t xml:space="preserve"> данной таблицы</w:t>
            </w:r>
          </w:p>
        </w:tc>
        <w:tc>
          <w:tcPr>
            <w:tcW w:w="283" w:type="dxa"/>
            <w:tcBorders>
              <w:top w:val="single" w:sz="4" w:space="0" w:color="auto"/>
              <w:left w:val="single" w:sz="4" w:space="0" w:color="auto"/>
              <w:bottom w:val="single" w:sz="4" w:space="0" w:color="auto"/>
              <w:right w:val="single" w:sz="4" w:space="0" w:color="auto"/>
            </w:tcBorders>
            <w:hideMark/>
          </w:tcPr>
          <w:p w:rsidR="00313DF7" w:rsidRPr="00B0061F" w:rsidRDefault="00313DF7" w:rsidP="006A291F">
            <w:pPr>
              <w:spacing w:line="240" w:lineRule="auto"/>
              <w:rPr>
                <w:sz w:val="20"/>
                <w:szCs w:val="20"/>
              </w:rPr>
            </w:pPr>
            <w:r w:rsidRPr="00B0061F">
              <w:rPr>
                <w:sz w:val="20"/>
                <w:szCs w:val="20"/>
              </w:rPr>
              <w:t>А</w:t>
            </w:r>
          </w:p>
        </w:tc>
        <w:tc>
          <w:tcPr>
            <w:tcW w:w="2410"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13DF7" w:rsidRPr="00B0061F" w:rsidRDefault="00313DF7" w:rsidP="006A291F">
            <w:pPr>
              <w:spacing w:line="240" w:lineRule="auto"/>
              <w:rPr>
                <w:sz w:val="20"/>
                <w:szCs w:val="20"/>
              </w:rPr>
            </w:pPr>
          </w:p>
        </w:tc>
      </w:tr>
      <w:tr w:rsidR="00313DF7" w:rsidTr="00C2191A">
        <w:tc>
          <w:tcPr>
            <w:tcW w:w="9464" w:type="dxa"/>
            <w:gridSpan w:val="13"/>
            <w:tcBorders>
              <w:top w:val="single" w:sz="4" w:space="0" w:color="auto"/>
              <w:left w:val="single" w:sz="4" w:space="0" w:color="auto"/>
              <w:bottom w:val="single" w:sz="4" w:space="0" w:color="auto"/>
              <w:right w:val="single" w:sz="4" w:space="0" w:color="auto"/>
            </w:tcBorders>
            <w:hideMark/>
          </w:tcPr>
          <w:p w:rsidR="00313DF7" w:rsidRPr="007903B5" w:rsidRDefault="00313DF7" w:rsidP="006A291F">
            <w:pPr>
              <w:rPr>
                <w:sz w:val="20"/>
                <w:szCs w:val="20"/>
              </w:rPr>
            </w:pPr>
            <w:r w:rsidRPr="007903B5">
              <w:rPr>
                <w:b/>
                <w:i/>
                <w:sz w:val="20"/>
                <w:szCs w:val="20"/>
                <w:lang w:val="en-US"/>
              </w:rPr>
              <w:t>I</w:t>
            </w:r>
            <w:r w:rsidR="003F6930">
              <w:rPr>
                <w:b/>
                <w:i/>
                <w:sz w:val="20"/>
                <w:szCs w:val="20"/>
                <w:lang w:val="en-US"/>
              </w:rPr>
              <w:t>I</w:t>
            </w:r>
            <w:r w:rsidRPr="007903B5">
              <w:rPr>
                <w:b/>
                <w:i/>
                <w:sz w:val="20"/>
                <w:szCs w:val="20"/>
              </w:rPr>
              <w:t xml:space="preserve">. Методы, направленные на снижениеотечности </w:t>
            </w:r>
          </w:p>
        </w:tc>
      </w:tr>
      <w:tr w:rsidR="00313DF7" w:rsidTr="00C2191A">
        <w:tc>
          <w:tcPr>
            <w:tcW w:w="9464" w:type="dxa"/>
            <w:gridSpan w:val="13"/>
            <w:tcBorders>
              <w:top w:val="single" w:sz="4" w:space="0" w:color="auto"/>
              <w:left w:val="single" w:sz="4" w:space="0" w:color="auto"/>
              <w:bottom w:val="single" w:sz="4" w:space="0" w:color="auto"/>
              <w:right w:val="single" w:sz="4" w:space="0" w:color="auto"/>
            </w:tcBorders>
            <w:hideMark/>
          </w:tcPr>
          <w:p w:rsidR="00313DF7" w:rsidRPr="007903B5" w:rsidRDefault="003F6930" w:rsidP="006A291F">
            <w:pPr>
              <w:rPr>
                <w:sz w:val="20"/>
                <w:szCs w:val="20"/>
              </w:rPr>
            </w:pPr>
            <w:r>
              <w:rPr>
                <w:b/>
                <w:i/>
                <w:sz w:val="20"/>
                <w:szCs w:val="20"/>
                <w:lang w:val="en-US"/>
              </w:rPr>
              <w:t>III</w:t>
            </w:r>
            <w:r w:rsidR="00313DF7" w:rsidRPr="007903B5">
              <w:rPr>
                <w:b/>
                <w:i/>
                <w:sz w:val="20"/>
                <w:szCs w:val="20"/>
              </w:rPr>
              <w:t>. Методы, направленные на снижение</w:t>
            </w:r>
            <w:r w:rsidR="007D4A07">
              <w:rPr>
                <w:b/>
                <w:i/>
                <w:sz w:val="20"/>
                <w:szCs w:val="20"/>
              </w:rPr>
              <w:t xml:space="preserve"> </w:t>
            </w:r>
            <w:r w:rsidR="00313DF7" w:rsidRPr="007903B5">
              <w:rPr>
                <w:b/>
                <w:i/>
                <w:sz w:val="20"/>
                <w:szCs w:val="20"/>
              </w:rPr>
              <w:t>болевого синдрома</w:t>
            </w:r>
          </w:p>
        </w:tc>
      </w:tr>
      <w:tr w:rsidR="00355A26" w:rsidTr="007903B5">
        <w:tc>
          <w:tcPr>
            <w:tcW w:w="392" w:type="dxa"/>
            <w:tcBorders>
              <w:top w:val="single" w:sz="4" w:space="0" w:color="auto"/>
              <w:left w:val="single" w:sz="4" w:space="0" w:color="auto"/>
              <w:bottom w:val="single" w:sz="4" w:space="0" w:color="auto"/>
              <w:right w:val="single" w:sz="4" w:space="0" w:color="auto"/>
            </w:tcBorders>
          </w:tcPr>
          <w:p w:rsidR="00313DF7" w:rsidRPr="00BF46DC" w:rsidRDefault="00313DF7" w:rsidP="006A291F">
            <w:pPr>
              <w:pStyle w:val="a3"/>
              <w:numPr>
                <w:ilvl w:val="0"/>
                <w:numId w:val="36"/>
              </w:numPr>
              <w:spacing w:line="240" w:lineRule="auto"/>
              <w:ind w:right="-43"/>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313DF7" w:rsidRPr="00BF46DC" w:rsidRDefault="00313DF7" w:rsidP="006A291F">
            <w:pPr>
              <w:spacing w:line="240" w:lineRule="auto"/>
              <w:rPr>
                <w:sz w:val="20"/>
                <w:szCs w:val="20"/>
              </w:rPr>
            </w:pPr>
            <w:r w:rsidRPr="00BF46DC">
              <w:rPr>
                <w:sz w:val="20"/>
                <w:szCs w:val="20"/>
              </w:rPr>
              <w:t xml:space="preserve">Методы, приведенные в пунктах 1 и 5 раздела </w:t>
            </w:r>
            <w:r w:rsidRPr="00BF46DC">
              <w:rPr>
                <w:sz w:val="20"/>
                <w:szCs w:val="20"/>
                <w:lang w:val="en-US"/>
              </w:rPr>
              <w:t>III</w:t>
            </w:r>
            <w:r w:rsidRPr="00BF46DC">
              <w:rPr>
                <w:sz w:val="20"/>
                <w:szCs w:val="20"/>
              </w:rPr>
              <w:t xml:space="preserve"> данной таблицы</w:t>
            </w:r>
          </w:p>
        </w:tc>
        <w:tc>
          <w:tcPr>
            <w:tcW w:w="425" w:type="dxa"/>
            <w:tcBorders>
              <w:top w:val="single" w:sz="4" w:space="0" w:color="auto"/>
              <w:left w:val="single" w:sz="4" w:space="0" w:color="auto"/>
              <w:bottom w:val="single" w:sz="4" w:space="0" w:color="auto"/>
              <w:right w:val="single" w:sz="4" w:space="0" w:color="auto"/>
            </w:tcBorders>
            <w:hideMark/>
          </w:tcPr>
          <w:p w:rsidR="00313DF7" w:rsidRPr="00BF46DC" w:rsidRDefault="00313DF7" w:rsidP="006A291F">
            <w:pPr>
              <w:spacing w:line="240" w:lineRule="auto"/>
              <w:rPr>
                <w:sz w:val="20"/>
                <w:szCs w:val="20"/>
              </w:rPr>
            </w:pPr>
            <w:r w:rsidRPr="00BF46DC">
              <w:rPr>
                <w:sz w:val="20"/>
                <w:szCs w:val="20"/>
              </w:rPr>
              <w:t>А и С</w:t>
            </w:r>
          </w:p>
        </w:tc>
        <w:tc>
          <w:tcPr>
            <w:tcW w:w="2551" w:type="dxa"/>
            <w:gridSpan w:val="3"/>
            <w:tcBorders>
              <w:top w:val="single" w:sz="4" w:space="0" w:color="auto"/>
              <w:left w:val="single" w:sz="4" w:space="0" w:color="auto"/>
              <w:bottom w:val="single" w:sz="4" w:space="0" w:color="auto"/>
              <w:right w:val="single" w:sz="4" w:space="0" w:color="auto"/>
            </w:tcBorders>
          </w:tcPr>
          <w:p w:rsidR="00313DF7" w:rsidRPr="00BF46DC" w:rsidRDefault="00313DF7" w:rsidP="006A291F">
            <w:pPr>
              <w:spacing w:line="240" w:lineRule="auto"/>
              <w:rPr>
                <w:sz w:val="20"/>
                <w:szCs w:val="20"/>
                <w:highlight w:val="green"/>
              </w:rPr>
            </w:pPr>
          </w:p>
        </w:tc>
        <w:tc>
          <w:tcPr>
            <w:tcW w:w="1701" w:type="dxa"/>
            <w:gridSpan w:val="2"/>
            <w:tcBorders>
              <w:top w:val="single" w:sz="4" w:space="0" w:color="auto"/>
              <w:left w:val="single" w:sz="4" w:space="0" w:color="auto"/>
              <w:bottom w:val="single" w:sz="4" w:space="0" w:color="auto"/>
              <w:right w:val="single" w:sz="4" w:space="0" w:color="auto"/>
            </w:tcBorders>
          </w:tcPr>
          <w:p w:rsidR="00313DF7" w:rsidRPr="00BF46DC" w:rsidRDefault="00313DF7" w:rsidP="006A291F">
            <w:pPr>
              <w:spacing w:line="240" w:lineRule="auto"/>
              <w:rPr>
                <w:sz w:val="20"/>
                <w:szCs w:val="20"/>
                <w:highlight w:val="green"/>
              </w:rPr>
            </w:pPr>
          </w:p>
        </w:tc>
        <w:tc>
          <w:tcPr>
            <w:tcW w:w="2552" w:type="dxa"/>
            <w:gridSpan w:val="3"/>
            <w:tcBorders>
              <w:top w:val="single" w:sz="4" w:space="0" w:color="auto"/>
              <w:left w:val="single" w:sz="4" w:space="0" w:color="auto"/>
              <w:bottom w:val="single" w:sz="4" w:space="0" w:color="auto"/>
              <w:right w:val="single" w:sz="4" w:space="0" w:color="auto"/>
            </w:tcBorders>
          </w:tcPr>
          <w:p w:rsidR="00313DF7" w:rsidRPr="00BF46DC" w:rsidRDefault="00313DF7" w:rsidP="006A291F">
            <w:pPr>
              <w:spacing w:line="240" w:lineRule="auto"/>
              <w:rPr>
                <w:sz w:val="20"/>
                <w:szCs w:val="20"/>
                <w:highlight w:val="green"/>
              </w:rPr>
            </w:pPr>
          </w:p>
        </w:tc>
        <w:tc>
          <w:tcPr>
            <w:tcW w:w="567" w:type="dxa"/>
            <w:tcBorders>
              <w:top w:val="single" w:sz="4" w:space="0" w:color="auto"/>
              <w:left w:val="single" w:sz="4" w:space="0" w:color="auto"/>
              <w:bottom w:val="single" w:sz="4" w:space="0" w:color="auto"/>
              <w:right w:val="single" w:sz="4" w:space="0" w:color="auto"/>
            </w:tcBorders>
          </w:tcPr>
          <w:p w:rsidR="00313DF7" w:rsidRPr="00BF46DC" w:rsidRDefault="00313DF7" w:rsidP="006A291F">
            <w:pPr>
              <w:rPr>
                <w:sz w:val="20"/>
                <w:szCs w:val="20"/>
                <w:highlight w:val="green"/>
              </w:rPr>
            </w:pPr>
          </w:p>
        </w:tc>
      </w:tr>
    </w:tbl>
    <w:p w:rsidR="00C065EC" w:rsidRDefault="00C065EC" w:rsidP="006A291F">
      <w:pPr>
        <w:pStyle w:val="1"/>
        <w:spacing w:after="0" w:afterAutospacing="0"/>
      </w:pPr>
    </w:p>
    <w:p w:rsidR="001413E9" w:rsidRDefault="001413E9" w:rsidP="004A26F1">
      <w:pPr>
        <w:pStyle w:val="1"/>
        <w:spacing w:before="0" w:beforeAutospacing="0" w:after="0" w:afterAutospacing="0" w:line="360" w:lineRule="auto"/>
      </w:pPr>
      <w:bookmarkStart w:id="8" w:name="_Toc470929146"/>
      <w:r w:rsidRPr="00794127">
        <w:t>К</w:t>
      </w:r>
      <w:r w:rsidR="003F55C2">
        <w:t>ритерии оценки качества медицинской помощи</w:t>
      </w:r>
      <w:bookmarkEnd w:id="8"/>
    </w:p>
    <w:p w:rsidR="009F4577" w:rsidRPr="00794127" w:rsidRDefault="009F4577" w:rsidP="006A291F">
      <w:pPr>
        <w:rPr>
          <w:lang w:eastAsia="ru-RU"/>
        </w:rPr>
      </w:pPr>
      <w:r w:rsidRPr="00794127">
        <w:rPr>
          <w:lang w:eastAsia="ru-RU"/>
        </w:rPr>
        <w:t>Вид критериев (событийный, временной, результативный): событийный.</w:t>
      </w:r>
    </w:p>
    <w:p w:rsidR="001413E9" w:rsidRPr="007C5535" w:rsidRDefault="009F4577" w:rsidP="006A291F">
      <w:r w:rsidRPr="00794127">
        <w:t xml:space="preserve">1. Проводилась ли оценка мышечной силы пациента с применением "Шестибальной шкалы оценки мышечной силы". 2. Проводилась ли оценка мышечного тонуса пациента с </w:t>
      </w:r>
      <w:r w:rsidRPr="00794127">
        <w:lastRenderedPageBreak/>
        <w:t>применением "Модифицированной шкалы спастичности Ашворта". 3. Проводилась ли оценка нарушений функции ходьбы с применением шкалы "Динамический индекс ходьбы". 4. Проводилась ли оценка нарушений функции равновесия с применением шкалы Берга "Berg Balance Scale". 5. Оценивалась ли мера функциональной незавиимости пациента с примнением шкалы "Мера функциональной независимости". 6. Проводилась ли оценка субъективного страха пациента перед падением с использованием шкалы "Эффекта от падений по материалам М. Тинетти". 7. Применялся ли у пациента один или более из нижеперечисленных методов, направленных на улучшение навыков передвижения, увеличения подвижности и силы в нижних конечностях: ношение голеностопных ортезов/тренировки на тредмиле с поддержкой веса/функциональная электромиостимуляция/тренировки с выполнением повторяющихся физических заданий/аэробные фитнес тренировки. 8. Применялся ли у пациента один или более из нижеперечисленных методов, направленных на снижение спастичности: локальная антиспастическая терапия с применением ботулотоксина типа А/интратекальное введение баклофена.</w:t>
      </w:r>
    </w:p>
    <w:p w:rsidR="007473BB" w:rsidRPr="004A26F1" w:rsidRDefault="007473BB" w:rsidP="006A291F">
      <w:pPr>
        <w:pStyle w:val="2"/>
        <w:rPr>
          <w:rFonts w:ascii="Times New Roman" w:hAnsi="Times New Roman" w:cs="Times New Roman"/>
          <w:sz w:val="28"/>
          <w:szCs w:val="28"/>
        </w:rPr>
      </w:pPr>
      <w:bookmarkStart w:id="9" w:name="_Toc470929147"/>
      <w:r w:rsidRPr="004A26F1">
        <w:rPr>
          <w:rFonts w:ascii="Times New Roman" w:hAnsi="Times New Roman" w:cs="Times New Roman"/>
          <w:sz w:val="28"/>
          <w:szCs w:val="28"/>
        </w:rPr>
        <w:t>Список литературы</w:t>
      </w:r>
      <w:bookmarkEnd w:id="9"/>
    </w:p>
    <w:p w:rsidR="007473BB" w:rsidRDefault="007473BB" w:rsidP="006A291F">
      <w:pPr>
        <w:spacing w:line="240" w:lineRule="auto"/>
        <w:rPr>
          <w:sz w:val="20"/>
          <w:szCs w:val="20"/>
        </w:rPr>
      </w:pPr>
    </w:p>
    <w:p w:rsidR="007473BB" w:rsidRPr="00C2009D"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Orrell, A. J. Motor learning of a dynamic balancing task after stroke: implicit implications for stroke rehabilitation / A. J. Orrell, F. F. Eves, R. S. Masters // Phys. Ther. – 2006. – V. 86, № 3. – P. 369–380.</w:t>
      </w:r>
    </w:p>
    <w:p w:rsidR="007473BB" w:rsidRPr="00C2009D"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Roos, M. A. The structure of walking activity in people after stroke com-pared with older adults without disability: a cross-sectional study / M. A. Roos, K. S. Rudolph, D. S. Reism // Phys. Ther. – 2012. – V. 92, № 9. – P. 1141–1147.</w:t>
      </w:r>
    </w:p>
    <w:p w:rsidR="007473BB" w:rsidRPr="00C2009D"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Thurman DJ, Stevens JA, Rao JK - Practice parameter: assessing patients in a neurology practice for risk of falls (an evidence-based review) // Neurology. – 2008. – V. 70. – P. 473–479.</w:t>
      </w:r>
    </w:p>
    <w:p w:rsidR="007473BB" w:rsidRDefault="007473BB" w:rsidP="006A291F">
      <w:pPr>
        <w:pStyle w:val="a3"/>
        <w:numPr>
          <w:ilvl w:val="0"/>
          <w:numId w:val="39"/>
        </w:numPr>
        <w:spacing w:line="240" w:lineRule="auto"/>
        <w:ind w:left="357" w:hanging="357"/>
        <w:rPr>
          <w:sz w:val="20"/>
          <w:szCs w:val="20"/>
        </w:rPr>
      </w:pPr>
      <w:r w:rsidRPr="00C2009D">
        <w:rPr>
          <w:sz w:val="20"/>
          <w:szCs w:val="20"/>
        </w:rPr>
        <w:t>Неврология : национальное руководство / под ред. Гусева</w:t>
      </w:r>
      <w:r w:rsidR="00D32582">
        <w:rPr>
          <w:sz w:val="20"/>
          <w:szCs w:val="20"/>
        </w:rPr>
        <w:t>Е. И.</w:t>
      </w:r>
      <w:r w:rsidRPr="00C2009D">
        <w:rPr>
          <w:sz w:val="20"/>
          <w:szCs w:val="20"/>
        </w:rPr>
        <w:t>, Коновалова</w:t>
      </w:r>
      <w:r w:rsidR="00D32582">
        <w:rPr>
          <w:sz w:val="20"/>
          <w:szCs w:val="20"/>
        </w:rPr>
        <w:t xml:space="preserve"> А.Н.</w:t>
      </w:r>
      <w:r w:rsidRPr="00C2009D">
        <w:rPr>
          <w:sz w:val="20"/>
          <w:szCs w:val="20"/>
        </w:rPr>
        <w:t>, Скворцовой</w:t>
      </w:r>
      <w:r w:rsidR="00D32582">
        <w:rPr>
          <w:sz w:val="20"/>
          <w:szCs w:val="20"/>
        </w:rPr>
        <w:t xml:space="preserve"> В.И.</w:t>
      </w:r>
      <w:r w:rsidRPr="00C2009D">
        <w:rPr>
          <w:sz w:val="20"/>
          <w:szCs w:val="20"/>
        </w:rPr>
        <w:t xml:space="preserve"> [и др.]. – М. : ГЭОТАР-Медиа, 2009. – 1040 с.</w:t>
      </w:r>
    </w:p>
    <w:p w:rsidR="007473BB" w:rsidRDefault="007473BB" w:rsidP="006A291F">
      <w:pPr>
        <w:pStyle w:val="a3"/>
        <w:numPr>
          <w:ilvl w:val="0"/>
          <w:numId w:val="39"/>
        </w:numPr>
        <w:spacing w:line="240" w:lineRule="auto"/>
        <w:ind w:left="357" w:hanging="357"/>
        <w:rPr>
          <w:sz w:val="20"/>
          <w:szCs w:val="20"/>
        </w:rPr>
      </w:pPr>
      <w:r w:rsidRPr="00AF46A9">
        <w:rPr>
          <w:sz w:val="20"/>
          <w:szCs w:val="20"/>
        </w:rPr>
        <w:t>Скворцов, Д. В. Диагностика двигательной патологии инструментальными методами: анализ походки, стабилометрия / Скворцов</w:t>
      </w:r>
      <w:r w:rsidR="00BE2471">
        <w:rPr>
          <w:sz w:val="20"/>
          <w:szCs w:val="20"/>
        </w:rPr>
        <w:t xml:space="preserve"> Д</w:t>
      </w:r>
      <w:r w:rsidRPr="00AF46A9">
        <w:rPr>
          <w:sz w:val="20"/>
          <w:szCs w:val="20"/>
        </w:rPr>
        <w:t>.</w:t>
      </w:r>
      <w:r w:rsidR="00BE2471">
        <w:rPr>
          <w:sz w:val="20"/>
          <w:szCs w:val="20"/>
        </w:rPr>
        <w:t xml:space="preserve"> В.</w:t>
      </w:r>
      <w:r w:rsidRPr="00AF46A9">
        <w:rPr>
          <w:sz w:val="20"/>
          <w:szCs w:val="20"/>
        </w:rPr>
        <w:t xml:space="preserve"> – М. : Т. М. Андреева, 2007. – 640 с.</w:t>
      </w:r>
    </w:p>
    <w:p w:rsidR="007473BB" w:rsidRPr="00AF46A9" w:rsidRDefault="007473BB" w:rsidP="006A291F">
      <w:pPr>
        <w:pStyle w:val="a3"/>
        <w:numPr>
          <w:ilvl w:val="0"/>
          <w:numId w:val="39"/>
        </w:numPr>
        <w:spacing w:line="240" w:lineRule="auto"/>
        <w:ind w:left="357" w:hanging="357"/>
        <w:rPr>
          <w:sz w:val="20"/>
          <w:szCs w:val="20"/>
          <w:lang w:val="en-US"/>
        </w:rPr>
      </w:pPr>
      <w:r w:rsidRPr="00AF46A9">
        <w:rPr>
          <w:sz w:val="20"/>
          <w:szCs w:val="20"/>
          <w:lang w:val="en-US"/>
        </w:rPr>
        <w:t>Nutt, J. G. Human walking and higher level gait disorders, particularly in the elderly / Nutt</w:t>
      </w:r>
      <w:r w:rsidR="00BE2471" w:rsidRPr="00AF46A9">
        <w:rPr>
          <w:sz w:val="20"/>
          <w:szCs w:val="20"/>
          <w:lang w:val="en-US"/>
        </w:rPr>
        <w:t>J. G.</w:t>
      </w:r>
      <w:r w:rsidRPr="00AF46A9">
        <w:rPr>
          <w:sz w:val="20"/>
          <w:szCs w:val="20"/>
          <w:lang w:val="en-US"/>
        </w:rPr>
        <w:t>, Marsden</w:t>
      </w:r>
      <w:r w:rsidR="00BE2471" w:rsidRPr="00AF46A9">
        <w:rPr>
          <w:sz w:val="20"/>
          <w:szCs w:val="20"/>
          <w:lang w:val="en-US"/>
        </w:rPr>
        <w:t>C. D.</w:t>
      </w:r>
      <w:r w:rsidRPr="00AF46A9">
        <w:rPr>
          <w:sz w:val="20"/>
          <w:szCs w:val="20"/>
          <w:lang w:val="en-US"/>
        </w:rPr>
        <w:t>, Thompson</w:t>
      </w:r>
      <w:r w:rsidR="00BE2471" w:rsidRPr="00AF46A9">
        <w:rPr>
          <w:sz w:val="20"/>
          <w:szCs w:val="20"/>
          <w:lang w:val="en-US"/>
        </w:rPr>
        <w:t xml:space="preserve">P. D. </w:t>
      </w:r>
      <w:r w:rsidRPr="00AF46A9">
        <w:rPr>
          <w:sz w:val="20"/>
          <w:szCs w:val="20"/>
          <w:lang w:val="en-US"/>
        </w:rPr>
        <w:t xml:space="preserve"> // Neurolology. – 1993. – V. 43. – </w:t>
      </w:r>
      <w:r w:rsidRPr="00AF46A9">
        <w:rPr>
          <w:sz w:val="20"/>
          <w:szCs w:val="20"/>
        </w:rPr>
        <w:t>Р</w:t>
      </w:r>
      <w:r w:rsidRPr="00AF46A9">
        <w:rPr>
          <w:sz w:val="20"/>
          <w:szCs w:val="20"/>
          <w:lang w:val="en-US"/>
        </w:rPr>
        <w:t>. 268–279.</w:t>
      </w:r>
    </w:p>
    <w:p w:rsidR="007473BB" w:rsidRPr="00BE2471" w:rsidRDefault="007473BB" w:rsidP="006A291F">
      <w:pPr>
        <w:pStyle w:val="a3"/>
        <w:numPr>
          <w:ilvl w:val="0"/>
          <w:numId w:val="39"/>
        </w:numPr>
        <w:spacing w:line="240" w:lineRule="auto"/>
        <w:ind w:left="357" w:hanging="357"/>
        <w:rPr>
          <w:sz w:val="20"/>
          <w:szCs w:val="20"/>
        </w:rPr>
      </w:pPr>
      <w:r w:rsidRPr="00AF46A9">
        <w:rPr>
          <w:sz w:val="20"/>
          <w:szCs w:val="20"/>
        </w:rPr>
        <w:t xml:space="preserve">Дамулин И.В. Падения у пожилых. </w:t>
      </w:r>
      <w:r w:rsidRPr="00BE2471">
        <w:rPr>
          <w:sz w:val="20"/>
          <w:szCs w:val="20"/>
        </w:rPr>
        <w:t>Москва 2005 г, 40 с.</w:t>
      </w:r>
    </w:p>
    <w:p w:rsidR="007473BB" w:rsidRDefault="007473BB" w:rsidP="006A291F">
      <w:pPr>
        <w:pStyle w:val="a3"/>
        <w:numPr>
          <w:ilvl w:val="0"/>
          <w:numId w:val="39"/>
        </w:numPr>
        <w:spacing w:line="240" w:lineRule="auto"/>
        <w:ind w:left="357" w:hanging="357"/>
        <w:rPr>
          <w:sz w:val="20"/>
          <w:szCs w:val="20"/>
        </w:rPr>
      </w:pPr>
      <w:r w:rsidRPr="00AF46A9">
        <w:rPr>
          <w:sz w:val="20"/>
          <w:szCs w:val="20"/>
        </w:rPr>
        <w:t>Кадыков, А. С. Реабилитация после инсульта / Кадыков</w:t>
      </w:r>
      <w:r w:rsidR="00BE2471" w:rsidRPr="00AF46A9">
        <w:rPr>
          <w:sz w:val="20"/>
          <w:szCs w:val="20"/>
        </w:rPr>
        <w:t>А. С</w:t>
      </w:r>
      <w:r w:rsidRPr="00AF46A9">
        <w:rPr>
          <w:sz w:val="20"/>
          <w:szCs w:val="20"/>
        </w:rPr>
        <w:t>. – М. : Миклош, 2003. – 176 с.</w:t>
      </w:r>
    </w:p>
    <w:p w:rsidR="007473BB" w:rsidRDefault="007473BB" w:rsidP="006A291F">
      <w:pPr>
        <w:pStyle w:val="a3"/>
        <w:numPr>
          <w:ilvl w:val="0"/>
          <w:numId w:val="39"/>
        </w:numPr>
        <w:spacing w:line="240" w:lineRule="auto"/>
        <w:ind w:left="357" w:hanging="357"/>
        <w:rPr>
          <w:sz w:val="20"/>
          <w:szCs w:val="20"/>
        </w:rPr>
      </w:pPr>
      <w:r w:rsidRPr="00AF46A9">
        <w:rPr>
          <w:sz w:val="20"/>
          <w:szCs w:val="20"/>
        </w:rPr>
        <w:t>Гроховский С. С. Метрологическое обеспечение стабилометрических исследований / Гроховский</w:t>
      </w:r>
      <w:r w:rsidR="00BE2471" w:rsidRPr="00AF46A9">
        <w:rPr>
          <w:sz w:val="20"/>
          <w:szCs w:val="20"/>
        </w:rPr>
        <w:t>С. С.</w:t>
      </w:r>
      <w:r w:rsidRPr="00AF46A9">
        <w:rPr>
          <w:sz w:val="20"/>
          <w:szCs w:val="20"/>
        </w:rPr>
        <w:t>, Кубряк</w:t>
      </w:r>
      <w:r w:rsidR="00BE2471">
        <w:rPr>
          <w:sz w:val="20"/>
          <w:szCs w:val="20"/>
        </w:rPr>
        <w:t xml:space="preserve"> О. В.</w:t>
      </w:r>
      <w:r w:rsidRPr="00AF46A9">
        <w:rPr>
          <w:sz w:val="20"/>
          <w:szCs w:val="20"/>
        </w:rPr>
        <w:t xml:space="preserve"> // Мед. Техника. – 2014. – №4. – С. 22-24.</w:t>
      </w:r>
    </w:p>
    <w:p w:rsidR="007473BB" w:rsidRPr="00682D0B"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Mayo NE, MacKay-Lyons MJ, Scott SC, Moriello C, Brophy J. - A randomized trial of two home-based exercise programmes to improve functional walking post-stroke / Clin Rehabil. – 2013. – №27 (7). – P. 659–71.</w:t>
      </w:r>
    </w:p>
    <w:p w:rsidR="007473BB" w:rsidRPr="00682D0B" w:rsidRDefault="007473BB" w:rsidP="006A291F">
      <w:pPr>
        <w:pStyle w:val="a3"/>
        <w:numPr>
          <w:ilvl w:val="0"/>
          <w:numId w:val="39"/>
        </w:numPr>
        <w:spacing w:line="240" w:lineRule="auto"/>
        <w:ind w:left="357" w:hanging="357"/>
        <w:rPr>
          <w:sz w:val="20"/>
          <w:szCs w:val="20"/>
          <w:lang w:val="en-US"/>
        </w:rPr>
      </w:pPr>
      <w:r w:rsidRPr="00682D0B">
        <w:rPr>
          <w:sz w:val="20"/>
          <w:szCs w:val="20"/>
          <w:lang w:val="en-US"/>
        </w:rPr>
        <w:t>Bleyenheuft C, Caty G, Lejeune T, Detrembleur C. - Assessment of the Chignon dynamic ankle-foot orthosis using instrumented gait analysis in hemiparetic adults / Ann Readapt Med Phys. – 2008. – №51 (3) – P. 154–60.</w:t>
      </w:r>
    </w:p>
    <w:p w:rsidR="007473BB" w:rsidRPr="005206C0" w:rsidRDefault="007473BB" w:rsidP="006A291F">
      <w:pPr>
        <w:pStyle w:val="a3"/>
        <w:numPr>
          <w:ilvl w:val="0"/>
          <w:numId w:val="39"/>
        </w:numPr>
        <w:spacing w:line="240" w:lineRule="auto"/>
        <w:ind w:left="357" w:hanging="357"/>
        <w:rPr>
          <w:sz w:val="20"/>
          <w:szCs w:val="20"/>
          <w:lang w:val="en-US"/>
        </w:rPr>
      </w:pPr>
      <w:r w:rsidRPr="00682D0B">
        <w:rPr>
          <w:sz w:val="20"/>
          <w:szCs w:val="20"/>
          <w:lang w:val="en-US"/>
        </w:rPr>
        <w:t>Thijssen DH, Paulus R, van Uden CJ, Kooloos JG, Hopman MT. Decreased energy cost and improved gait pattern using a new orthosis in persons with long-term stroke / Arch Phys Med Rehabil. – 2007. – №88 (2) – P. 181–6.</w:t>
      </w:r>
    </w:p>
    <w:p w:rsidR="007473BB" w:rsidRPr="005206C0" w:rsidRDefault="007473BB" w:rsidP="006A291F">
      <w:pPr>
        <w:pStyle w:val="a3"/>
        <w:numPr>
          <w:ilvl w:val="0"/>
          <w:numId w:val="39"/>
        </w:numPr>
        <w:spacing w:line="240" w:lineRule="auto"/>
        <w:ind w:left="357" w:hanging="357"/>
        <w:rPr>
          <w:sz w:val="20"/>
          <w:szCs w:val="20"/>
          <w:lang w:val="en-US"/>
        </w:rPr>
      </w:pPr>
      <w:r w:rsidRPr="005206C0">
        <w:rPr>
          <w:sz w:val="20"/>
          <w:szCs w:val="20"/>
          <w:lang w:val="en-US"/>
        </w:rPr>
        <w:t>Gait and balance performance improvements attributable to ankle-foot orthosis in subjects with hemiparesis / Wang</w:t>
      </w:r>
      <w:r w:rsidR="00BE2471" w:rsidRPr="005206C0">
        <w:rPr>
          <w:sz w:val="20"/>
          <w:szCs w:val="20"/>
          <w:lang w:val="en-US"/>
        </w:rPr>
        <w:t>R. Y.</w:t>
      </w:r>
      <w:r w:rsidRPr="005206C0">
        <w:rPr>
          <w:sz w:val="20"/>
          <w:szCs w:val="20"/>
          <w:lang w:val="en-US"/>
        </w:rPr>
        <w:t>, Lin</w:t>
      </w:r>
      <w:r w:rsidR="00BE2471" w:rsidRPr="005206C0">
        <w:rPr>
          <w:sz w:val="20"/>
          <w:szCs w:val="20"/>
          <w:lang w:val="en-US"/>
        </w:rPr>
        <w:t>P. Y.</w:t>
      </w:r>
      <w:r w:rsidRPr="005206C0">
        <w:rPr>
          <w:sz w:val="20"/>
          <w:szCs w:val="20"/>
          <w:lang w:val="en-US"/>
        </w:rPr>
        <w:t>, Lee</w:t>
      </w:r>
      <w:r w:rsidR="00BE2471">
        <w:rPr>
          <w:sz w:val="20"/>
          <w:szCs w:val="20"/>
          <w:lang w:val="en-US"/>
        </w:rPr>
        <w:t>C. C.</w:t>
      </w:r>
      <w:r w:rsidRPr="005206C0">
        <w:rPr>
          <w:sz w:val="20"/>
          <w:szCs w:val="20"/>
          <w:lang w:val="en-US"/>
        </w:rPr>
        <w:t xml:space="preserve"> [et. al.] // Am J Phys Med Rehabil. – 2007. – №86 (7) – P. 556–62.</w:t>
      </w:r>
    </w:p>
    <w:p w:rsidR="007473BB" w:rsidRPr="005206C0" w:rsidRDefault="007473BB" w:rsidP="006A291F">
      <w:pPr>
        <w:pStyle w:val="a3"/>
        <w:numPr>
          <w:ilvl w:val="0"/>
          <w:numId w:val="39"/>
        </w:numPr>
        <w:spacing w:line="240" w:lineRule="auto"/>
        <w:ind w:left="357" w:hanging="357"/>
        <w:rPr>
          <w:sz w:val="20"/>
          <w:szCs w:val="20"/>
          <w:lang w:val="en-US"/>
        </w:rPr>
      </w:pPr>
      <w:r w:rsidRPr="005206C0">
        <w:rPr>
          <w:sz w:val="20"/>
          <w:szCs w:val="20"/>
          <w:lang w:val="en-US"/>
        </w:rPr>
        <w:t>Moseley AM, Stark A, Cameron ID, Pollock A. Treadmill training and body weight support for walking after stroke / Cochrane Database Syst Rev. –2005. – Oct 19; (4):CD002840.</w:t>
      </w:r>
    </w:p>
    <w:p w:rsidR="007473BB" w:rsidRPr="005206C0" w:rsidRDefault="007473BB" w:rsidP="006A291F">
      <w:pPr>
        <w:pStyle w:val="a3"/>
        <w:numPr>
          <w:ilvl w:val="0"/>
          <w:numId w:val="39"/>
        </w:numPr>
        <w:spacing w:line="240" w:lineRule="auto"/>
        <w:ind w:left="357" w:hanging="357"/>
        <w:rPr>
          <w:sz w:val="20"/>
          <w:szCs w:val="20"/>
          <w:lang w:val="en-US"/>
        </w:rPr>
      </w:pPr>
      <w:r w:rsidRPr="005206C0">
        <w:rPr>
          <w:sz w:val="20"/>
          <w:szCs w:val="20"/>
          <w:lang w:val="en-US"/>
        </w:rPr>
        <w:t>Effects of fast functional electrical stimulation gait training on mechanical recovery in poststroke gait / N. A. Hakansson, Kesar</w:t>
      </w:r>
      <w:r w:rsidR="00BE2471" w:rsidRPr="005206C0">
        <w:rPr>
          <w:sz w:val="20"/>
          <w:szCs w:val="20"/>
          <w:lang w:val="en-US"/>
        </w:rPr>
        <w:t>T.</w:t>
      </w:r>
      <w:r w:rsidRPr="005206C0">
        <w:rPr>
          <w:sz w:val="20"/>
          <w:szCs w:val="20"/>
          <w:lang w:val="en-US"/>
        </w:rPr>
        <w:t>, Reisman</w:t>
      </w:r>
      <w:r w:rsidR="00BE2471">
        <w:rPr>
          <w:sz w:val="20"/>
          <w:szCs w:val="20"/>
          <w:lang w:val="en-US"/>
        </w:rPr>
        <w:t>D.</w:t>
      </w:r>
      <w:r w:rsidRPr="005206C0">
        <w:rPr>
          <w:sz w:val="20"/>
          <w:szCs w:val="20"/>
          <w:lang w:val="en-US"/>
        </w:rPr>
        <w:t xml:space="preserve"> [et al.] // D. Artif. Organs. – 2011. – V. 35, № 3. – P. 217–220.</w:t>
      </w:r>
    </w:p>
    <w:p w:rsidR="007473BB" w:rsidRPr="00816F98" w:rsidRDefault="007473BB" w:rsidP="006A291F">
      <w:pPr>
        <w:pStyle w:val="a3"/>
        <w:numPr>
          <w:ilvl w:val="0"/>
          <w:numId w:val="39"/>
        </w:numPr>
        <w:spacing w:line="240" w:lineRule="auto"/>
        <w:ind w:left="357" w:hanging="357"/>
        <w:rPr>
          <w:sz w:val="20"/>
          <w:szCs w:val="20"/>
          <w:lang w:val="en-US"/>
        </w:rPr>
      </w:pPr>
      <w:r w:rsidRPr="005206C0">
        <w:rPr>
          <w:sz w:val="20"/>
          <w:szCs w:val="20"/>
          <w:lang w:val="en-US"/>
        </w:rPr>
        <w:lastRenderedPageBreak/>
        <w:t>Fernandez-Gonzalo R, Fernandez-Gonzalo S, Turon M, Prieto C, Tesch PA, García-Carreira Mdel C. Muscle, functional and cognitive adaptations after flywheel resistance training in stroke patients: a pilot randomized controlled trial. J Neuroeng Rehabil. 2016 Apr 6;13:37.</w:t>
      </w:r>
    </w:p>
    <w:p w:rsidR="007473BB" w:rsidRPr="00816F98" w:rsidRDefault="007473BB" w:rsidP="006A291F">
      <w:pPr>
        <w:pStyle w:val="a3"/>
        <w:numPr>
          <w:ilvl w:val="0"/>
          <w:numId w:val="39"/>
        </w:numPr>
        <w:spacing w:line="240" w:lineRule="auto"/>
        <w:ind w:left="357" w:hanging="357"/>
        <w:rPr>
          <w:sz w:val="20"/>
          <w:szCs w:val="20"/>
          <w:lang w:val="en-US"/>
        </w:rPr>
      </w:pPr>
      <w:r w:rsidRPr="00816F98">
        <w:rPr>
          <w:sz w:val="20"/>
          <w:szCs w:val="20"/>
          <w:lang w:val="en-US"/>
        </w:rPr>
        <w:t>English, C., Hillier, S. L. Circuit class therapy for improving mobility after stroke / C. English, S. L. Hillier. // Cochrane Database Syst Rev. – 2010. – №7 (7).</w:t>
      </w:r>
    </w:p>
    <w:p w:rsidR="007473BB" w:rsidRPr="00816F98" w:rsidRDefault="007473BB" w:rsidP="006A291F">
      <w:pPr>
        <w:pStyle w:val="a3"/>
        <w:numPr>
          <w:ilvl w:val="0"/>
          <w:numId w:val="39"/>
        </w:numPr>
        <w:spacing w:line="240" w:lineRule="auto"/>
        <w:ind w:left="357" w:hanging="357"/>
        <w:rPr>
          <w:sz w:val="20"/>
          <w:szCs w:val="20"/>
          <w:lang w:val="en-US"/>
        </w:rPr>
      </w:pPr>
      <w:r w:rsidRPr="00816F98">
        <w:rPr>
          <w:sz w:val="20"/>
          <w:szCs w:val="20"/>
          <w:lang w:val="en-US"/>
        </w:rPr>
        <w:t>van de Port IG, Valkenet K, Schuurmans M, Visser-Meily JM. - How to increase activity level in the acute phase after stroke // J Clin Nurs. – 2012. –№21 (23-24) – P. 3574–8.</w:t>
      </w:r>
    </w:p>
    <w:p w:rsidR="007473BB" w:rsidRPr="00816F98" w:rsidRDefault="007473BB" w:rsidP="006A291F">
      <w:pPr>
        <w:pStyle w:val="a3"/>
        <w:numPr>
          <w:ilvl w:val="0"/>
          <w:numId w:val="39"/>
        </w:numPr>
        <w:spacing w:line="240" w:lineRule="auto"/>
        <w:ind w:left="357" w:hanging="357"/>
        <w:rPr>
          <w:sz w:val="20"/>
          <w:szCs w:val="20"/>
          <w:lang w:val="en-US"/>
        </w:rPr>
      </w:pPr>
      <w:r w:rsidRPr="00816F98">
        <w:rPr>
          <w:sz w:val="20"/>
          <w:szCs w:val="20"/>
          <w:lang w:val="en-US"/>
        </w:rPr>
        <w:t>Repetitive task training for improving functional ability after stroke / French</w:t>
      </w:r>
      <w:r w:rsidR="00BE2471" w:rsidRPr="00816F98">
        <w:rPr>
          <w:sz w:val="20"/>
          <w:szCs w:val="20"/>
          <w:lang w:val="en-US"/>
        </w:rPr>
        <w:t>B.</w:t>
      </w:r>
      <w:r w:rsidRPr="00816F98">
        <w:rPr>
          <w:sz w:val="20"/>
          <w:szCs w:val="20"/>
          <w:lang w:val="en-US"/>
        </w:rPr>
        <w:t>, Thomas</w:t>
      </w:r>
      <w:r w:rsidR="00BE2471" w:rsidRPr="00816F98">
        <w:rPr>
          <w:sz w:val="20"/>
          <w:szCs w:val="20"/>
          <w:lang w:val="en-US"/>
        </w:rPr>
        <w:t>L. H.</w:t>
      </w:r>
      <w:r w:rsidRPr="00816F98">
        <w:rPr>
          <w:sz w:val="20"/>
          <w:szCs w:val="20"/>
          <w:lang w:val="en-US"/>
        </w:rPr>
        <w:t>, Leathley</w:t>
      </w:r>
      <w:r w:rsidR="00BE2471" w:rsidRPr="00816F98">
        <w:rPr>
          <w:sz w:val="20"/>
          <w:szCs w:val="20"/>
          <w:lang w:val="en-US"/>
        </w:rPr>
        <w:t xml:space="preserve">M. J. </w:t>
      </w:r>
      <w:r w:rsidRPr="00816F98">
        <w:rPr>
          <w:sz w:val="20"/>
          <w:szCs w:val="20"/>
          <w:lang w:val="en-US"/>
        </w:rPr>
        <w:t xml:space="preserve"> [et. al.] // Cochrane Database Syst Rev. –2007. – Oct 17; (4).</w:t>
      </w:r>
    </w:p>
    <w:p w:rsidR="007473BB" w:rsidRPr="00265BFC"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Physical fitness training for stroke patients / Brazzelli</w:t>
      </w:r>
      <w:r w:rsidR="00BE2471" w:rsidRPr="00C2009D">
        <w:rPr>
          <w:sz w:val="20"/>
          <w:szCs w:val="20"/>
          <w:lang w:val="en-US"/>
        </w:rPr>
        <w:t>M.</w:t>
      </w:r>
      <w:r w:rsidRPr="00C2009D">
        <w:rPr>
          <w:sz w:val="20"/>
          <w:szCs w:val="20"/>
          <w:lang w:val="en-US"/>
        </w:rPr>
        <w:t>, Saunders</w:t>
      </w:r>
      <w:r w:rsidR="00BE2471" w:rsidRPr="00C2009D">
        <w:rPr>
          <w:sz w:val="20"/>
          <w:szCs w:val="20"/>
          <w:lang w:val="en-US"/>
        </w:rPr>
        <w:t>D. H.</w:t>
      </w:r>
      <w:r w:rsidRPr="00C2009D">
        <w:rPr>
          <w:sz w:val="20"/>
          <w:szCs w:val="20"/>
          <w:lang w:val="en-US"/>
        </w:rPr>
        <w:t>, Greig</w:t>
      </w:r>
      <w:r w:rsidR="00BE2471" w:rsidRPr="00C2009D">
        <w:rPr>
          <w:sz w:val="20"/>
          <w:szCs w:val="20"/>
          <w:lang w:val="en-US"/>
        </w:rPr>
        <w:t xml:space="preserve">C. A. </w:t>
      </w:r>
      <w:r w:rsidRPr="00C2009D">
        <w:rPr>
          <w:sz w:val="20"/>
          <w:szCs w:val="20"/>
          <w:lang w:val="en-US"/>
        </w:rPr>
        <w:t xml:space="preserve"> [et. al.] // Cochrane Database Syst Rev. – 2011. – Nov 9; (11):CD003316.</w:t>
      </w:r>
    </w:p>
    <w:p w:rsidR="007473BB" w:rsidRPr="00265BFC" w:rsidRDefault="007473BB" w:rsidP="006A291F">
      <w:pPr>
        <w:pStyle w:val="a3"/>
        <w:numPr>
          <w:ilvl w:val="0"/>
          <w:numId w:val="39"/>
        </w:numPr>
        <w:spacing w:line="240" w:lineRule="auto"/>
        <w:ind w:left="357" w:hanging="357"/>
        <w:rPr>
          <w:sz w:val="20"/>
          <w:szCs w:val="20"/>
          <w:lang w:val="en-US"/>
        </w:rPr>
      </w:pPr>
      <w:r w:rsidRPr="00265BFC">
        <w:rPr>
          <w:sz w:val="20"/>
          <w:szCs w:val="20"/>
          <w:lang w:val="en-US"/>
        </w:rPr>
        <w:t>Electromechanical-assisted training for walking after stroke / Mehrholz</w:t>
      </w:r>
      <w:r w:rsidR="00BE2471" w:rsidRPr="00265BFC">
        <w:rPr>
          <w:sz w:val="20"/>
          <w:szCs w:val="20"/>
          <w:lang w:val="en-US"/>
        </w:rPr>
        <w:t>J.</w:t>
      </w:r>
      <w:r w:rsidR="00BE2471">
        <w:rPr>
          <w:sz w:val="20"/>
          <w:szCs w:val="20"/>
          <w:lang w:val="en-US"/>
        </w:rPr>
        <w:t>,</w:t>
      </w:r>
      <w:r w:rsidRPr="00265BFC">
        <w:rPr>
          <w:sz w:val="20"/>
          <w:szCs w:val="20"/>
          <w:lang w:val="en-US"/>
        </w:rPr>
        <w:t>Werner</w:t>
      </w:r>
      <w:r w:rsidR="00BE2471" w:rsidRPr="00265BFC">
        <w:rPr>
          <w:sz w:val="20"/>
          <w:szCs w:val="20"/>
          <w:lang w:val="en-US"/>
        </w:rPr>
        <w:t>C.</w:t>
      </w:r>
      <w:r w:rsidRPr="00265BFC">
        <w:rPr>
          <w:sz w:val="20"/>
          <w:szCs w:val="20"/>
          <w:lang w:val="en-US"/>
        </w:rPr>
        <w:t>, Kugler</w:t>
      </w:r>
      <w:r w:rsidR="00BE2471" w:rsidRPr="00265BFC">
        <w:rPr>
          <w:sz w:val="20"/>
          <w:szCs w:val="20"/>
          <w:lang w:val="en-US"/>
        </w:rPr>
        <w:t xml:space="preserve">J. </w:t>
      </w:r>
      <w:r w:rsidRPr="00265BFC">
        <w:rPr>
          <w:sz w:val="20"/>
          <w:szCs w:val="20"/>
          <w:lang w:val="en-US"/>
        </w:rPr>
        <w:t>[et. al.] // Cochrane Database Syst Rev. – 2007 –Oct 17; (4):CD006185.</w:t>
      </w:r>
    </w:p>
    <w:p w:rsidR="007473BB" w:rsidRPr="00265BFC"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Who may have durable benefit from robotic gait training?: a 2-year follow-up randomized controlled trial in pat</w:t>
      </w:r>
      <w:r w:rsidR="00BE2471">
        <w:rPr>
          <w:sz w:val="20"/>
          <w:szCs w:val="20"/>
          <w:lang w:val="en-US"/>
        </w:rPr>
        <w:t xml:space="preserve">ients with subacute stroke / </w:t>
      </w:r>
      <w:r w:rsidRPr="00C2009D">
        <w:rPr>
          <w:sz w:val="20"/>
          <w:szCs w:val="20"/>
          <w:lang w:val="en-US"/>
        </w:rPr>
        <w:t>Morone</w:t>
      </w:r>
      <w:r w:rsidR="00BE2471" w:rsidRPr="00C2009D">
        <w:rPr>
          <w:sz w:val="20"/>
          <w:szCs w:val="20"/>
          <w:lang w:val="en-US"/>
        </w:rPr>
        <w:t>G.</w:t>
      </w:r>
      <w:r w:rsidRPr="00C2009D">
        <w:rPr>
          <w:sz w:val="20"/>
          <w:szCs w:val="20"/>
          <w:lang w:val="en-US"/>
        </w:rPr>
        <w:t>, Iosa</w:t>
      </w:r>
      <w:r w:rsidR="00BE2471" w:rsidRPr="00C2009D">
        <w:rPr>
          <w:sz w:val="20"/>
          <w:szCs w:val="20"/>
          <w:lang w:val="en-US"/>
        </w:rPr>
        <w:t>M.</w:t>
      </w:r>
      <w:r w:rsidRPr="00C2009D">
        <w:rPr>
          <w:sz w:val="20"/>
          <w:szCs w:val="20"/>
          <w:lang w:val="en-US"/>
        </w:rPr>
        <w:t>, Bragoni</w:t>
      </w:r>
      <w:r w:rsidR="00BE2471">
        <w:rPr>
          <w:sz w:val="20"/>
          <w:szCs w:val="20"/>
          <w:lang w:val="en-US"/>
        </w:rPr>
        <w:t>M.</w:t>
      </w:r>
      <w:r w:rsidRPr="00C2009D">
        <w:rPr>
          <w:sz w:val="20"/>
          <w:szCs w:val="20"/>
          <w:lang w:val="en-US"/>
        </w:rPr>
        <w:t xml:space="preserve"> [et. al.] // Stroke. – 2012 – 43 (4):1140-2.</w:t>
      </w:r>
    </w:p>
    <w:p w:rsidR="007473BB" w:rsidRPr="00265BFC" w:rsidRDefault="007473BB" w:rsidP="006A291F">
      <w:pPr>
        <w:pStyle w:val="a3"/>
        <w:numPr>
          <w:ilvl w:val="0"/>
          <w:numId w:val="39"/>
        </w:numPr>
        <w:spacing w:line="240" w:lineRule="auto"/>
        <w:ind w:left="357" w:hanging="357"/>
        <w:rPr>
          <w:sz w:val="20"/>
          <w:szCs w:val="20"/>
          <w:lang w:val="en-US"/>
        </w:rPr>
      </w:pPr>
      <w:r w:rsidRPr="00265BFC">
        <w:rPr>
          <w:sz w:val="20"/>
          <w:szCs w:val="20"/>
          <w:lang w:val="en-US"/>
        </w:rPr>
        <w:t>Morone G, Paolucci S, Mattia D, Pichiorri F, Tramontano M, Iosa M. The 3Ts of the new millennium neurorehabilitation gym: therapy, technology, translationality. Expert Rev Med Devices. 2016 Sep;13(9):785-7.</w:t>
      </w:r>
    </w:p>
    <w:p w:rsidR="007473BB" w:rsidRPr="00265BFC" w:rsidRDefault="007473BB" w:rsidP="006A291F">
      <w:pPr>
        <w:pStyle w:val="a3"/>
        <w:numPr>
          <w:ilvl w:val="0"/>
          <w:numId w:val="39"/>
        </w:numPr>
        <w:spacing w:line="240" w:lineRule="auto"/>
        <w:ind w:left="357" w:hanging="357"/>
        <w:rPr>
          <w:sz w:val="20"/>
          <w:szCs w:val="20"/>
          <w:lang w:val="en-US"/>
        </w:rPr>
      </w:pPr>
      <w:r w:rsidRPr="00903891">
        <w:rPr>
          <w:rFonts w:eastAsia="Times New Roman"/>
          <w:bCs/>
          <w:color w:val="000000"/>
          <w:sz w:val="20"/>
          <w:szCs w:val="28"/>
          <w:lang w:val="en-US" w:eastAsia="ru-RU"/>
        </w:rPr>
        <w:t>The effects of a progressive resistance training program on walking ability in patients after stroke: a pilot study/</w:t>
      </w:r>
      <w:r w:rsidRPr="00903891">
        <w:rPr>
          <w:rFonts w:eastAsia="Times New Roman"/>
          <w:sz w:val="20"/>
          <w:szCs w:val="28"/>
          <w:lang w:val="en-US" w:eastAsia="ru-RU"/>
        </w:rPr>
        <w:t xml:space="preserve"> Park BS</w:t>
      </w:r>
      <w:r w:rsidRPr="00903891">
        <w:rPr>
          <w:rFonts w:eastAsia="Times New Roman"/>
          <w:bCs/>
          <w:color w:val="000000"/>
          <w:sz w:val="20"/>
          <w:szCs w:val="28"/>
          <w:lang w:val="en-US" w:eastAsia="ru-RU"/>
        </w:rPr>
        <w:t xml:space="preserve"> [et al.] // Journal of Physical Therapy science. - 2015.—Vol  27(9). - P.2837-2840.</w:t>
      </w:r>
    </w:p>
    <w:p w:rsidR="007473BB" w:rsidRPr="00265BFC" w:rsidRDefault="007473BB" w:rsidP="006A291F">
      <w:pPr>
        <w:pStyle w:val="a3"/>
        <w:numPr>
          <w:ilvl w:val="0"/>
          <w:numId w:val="39"/>
        </w:numPr>
        <w:spacing w:line="240" w:lineRule="auto"/>
        <w:ind w:left="357" w:hanging="357"/>
        <w:rPr>
          <w:sz w:val="20"/>
          <w:szCs w:val="20"/>
          <w:lang w:val="en-US"/>
        </w:rPr>
      </w:pPr>
      <w:r>
        <w:rPr>
          <w:sz w:val="20"/>
          <w:szCs w:val="20"/>
          <w:lang w:val="en-US"/>
        </w:rPr>
        <w:t>Globas C</w:t>
      </w:r>
      <w:r w:rsidRPr="00C2009D">
        <w:rPr>
          <w:sz w:val="20"/>
          <w:szCs w:val="20"/>
          <w:lang w:val="en-US"/>
        </w:rPr>
        <w:t>, Becker C, Cerny J, Lam JM, Lindemann U, Forrester LW, Macko RF, Luft AR. - Chronic stroke survivors benefit from high-intensity aerobic treadmill exercise: a randomized control trial / Neurorehabil Neural Repair. – 2012. – №26 (1). – P. 85–95.</w:t>
      </w:r>
    </w:p>
    <w:p w:rsidR="007473BB" w:rsidRPr="00265BFC"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Physical fitness training for stroke patients / Saunders</w:t>
      </w:r>
      <w:r w:rsidR="00BE2471" w:rsidRPr="00C2009D">
        <w:rPr>
          <w:sz w:val="20"/>
          <w:szCs w:val="20"/>
          <w:lang w:val="en-US"/>
        </w:rPr>
        <w:t>D. H.</w:t>
      </w:r>
      <w:r w:rsidRPr="00C2009D">
        <w:rPr>
          <w:sz w:val="20"/>
          <w:szCs w:val="20"/>
          <w:lang w:val="en-US"/>
        </w:rPr>
        <w:t>, Greig</w:t>
      </w:r>
      <w:r w:rsidR="00BE2471" w:rsidRPr="00C2009D">
        <w:rPr>
          <w:sz w:val="20"/>
          <w:szCs w:val="20"/>
          <w:lang w:val="en-US"/>
        </w:rPr>
        <w:t>C. A.</w:t>
      </w:r>
      <w:r w:rsidRPr="00C2009D">
        <w:rPr>
          <w:sz w:val="20"/>
          <w:szCs w:val="20"/>
          <w:lang w:val="en-US"/>
        </w:rPr>
        <w:t>, Mead</w:t>
      </w:r>
      <w:r w:rsidR="00BE2471">
        <w:rPr>
          <w:sz w:val="20"/>
          <w:szCs w:val="20"/>
          <w:lang w:val="en-US"/>
        </w:rPr>
        <w:t>G. E.</w:t>
      </w:r>
      <w:r w:rsidRPr="00C2009D">
        <w:rPr>
          <w:sz w:val="20"/>
          <w:szCs w:val="20"/>
          <w:lang w:val="en-US"/>
        </w:rPr>
        <w:t xml:space="preserve"> [et. al.] // Cochrane Database Syst Rev. – 2009. – Oct. 7; (4):CD003316.</w:t>
      </w:r>
    </w:p>
    <w:p w:rsidR="007473BB" w:rsidRPr="00265BFC"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Effects of visual feedback therapy on postural control in bilateral standing after stroke: a systematic review / Van Peppen</w:t>
      </w:r>
      <w:r w:rsidR="00D60D27" w:rsidRPr="00C2009D">
        <w:rPr>
          <w:sz w:val="20"/>
          <w:szCs w:val="20"/>
          <w:lang w:val="en-US"/>
        </w:rPr>
        <w:t>R. P.</w:t>
      </w:r>
      <w:r w:rsidRPr="00C2009D">
        <w:rPr>
          <w:sz w:val="20"/>
          <w:szCs w:val="20"/>
          <w:lang w:val="en-US"/>
        </w:rPr>
        <w:t>, Kortsmit</w:t>
      </w:r>
      <w:r w:rsidR="00D60D27" w:rsidRPr="00C2009D">
        <w:rPr>
          <w:sz w:val="20"/>
          <w:szCs w:val="20"/>
          <w:lang w:val="en-US"/>
        </w:rPr>
        <w:t>M.</w:t>
      </w:r>
      <w:r w:rsidRPr="00C2009D">
        <w:rPr>
          <w:sz w:val="20"/>
          <w:szCs w:val="20"/>
          <w:lang w:val="en-US"/>
        </w:rPr>
        <w:t>, Lindeman</w:t>
      </w:r>
      <w:r w:rsidR="00D60D27">
        <w:rPr>
          <w:sz w:val="20"/>
          <w:szCs w:val="20"/>
          <w:lang w:val="en-US"/>
        </w:rPr>
        <w:t>E.</w:t>
      </w:r>
      <w:r w:rsidRPr="00C2009D">
        <w:rPr>
          <w:sz w:val="20"/>
          <w:szCs w:val="20"/>
          <w:lang w:val="en-US"/>
        </w:rPr>
        <w:t xml:space="preserve"> // J Rehabil Med. – 2006. – Jan 38; (1):3-9.</w:t>
      </w:r>
    </w:p>
    <w:p w:rsidR="007473BB" w:rsidRPr="00F57E43"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Force platform feedback for standing balance training after stroke / Barclay-Goddard</w:t>
      </w:r>
      <w:r w:rsidR="00D60D27" w:rsidRPr="00C2009D">
        <w:rPr>
          <w:sz w:val="20"/>
          <w:szCs w:val="20"/>
          <w:lang w:val="en-US"/>
        </w:rPr>
        <w:t>R.</w:t>
      </w:r>
      <w:r w:rsidRPr="00C2009D">
        <w:rPr>
          <w:sz w:val="20"/>
          <w:szCs w:val="20"/>
          <w:lang w:val="en-US"/>
        </w:rPr>
        <w:t>, Stevenson</w:t>
      </w:r>
      <w:r w:rsidR="00D60D27" w:rsidRPr="00C2009D">
        <w:rPr>
          <w:sz w:val="20"/>
          <w:szCs w:val="20"/>
          <w:lang w:val="en-US"/>
        </w:rPr>
        <w:t>T.</w:t>
      </w:r>
      <w:r w:rsidRPr="00C2009D">
        <w:rPr>
          <w:sz w:val="20"/>
          <w:szCs w:val="20"/>
          <w:lang w:val="en-US"/>
        </w:rPr>
        <w:t>, Poluha</w:t>
      </w:r>
      <w:r w:rsidR="00D60D27" w:rsidRPr="00C2009D">
        <w:rPr>
          <w:sz w:val="20"/>
          <w:szCs w:val="20"/>
          <w:lang w:val="en-US"/>
        </w:rPr>
        <w:t>W.</w:t>
      </w:r>
      <w:r w:rsidRPr="00C2009D">
        <w:rPr>
          <w:sz w:val="20"/>
          <w:szCs w:val="20"/>
          <w:lang w:val="en-US"/>
        </w:rPr>
        <w:t xml:space="preserve"> [et. al.] // Cochrane Database Syst Rev. 2004 Oct 18;(4):CD004129.</w:t>
      </w:r>
    </w:p>
    <w:p w:rsidR="007473BB" w:rsidRPr="00F57E43" w:rsidRDefault="007473BB" w:rsidP="006A291F">
      <w:pPr>
        <w:pStyle w:val="a3"/>
        <w:numPr>
          <w:ilvl w:val="0"/>
          <w:numId w:val="39"/>
        </w:numPr>
        <w:spacing w:line="240" w:lineRule="auto"/>
        <w:ind w:left="357" w:hanging="357"/>
        <w:rPr>
          <w:sz w:val="20"/>
          <w:szCs w:val="20"/>
          <w:lang w:val="en-US"/>
        </w:rPr>
      </w:pPr>
      <w:r w:rsidRPr="00903891">
        <w:rPr>
          <w:rFonts w:eastAsia="Times New Roman"/>
          <w:sz w:val="20"/>
          <w:szCs w:val="28"/>
          <w:lang w:val="en-US" w:eastAsia="ru-RU"/>
        </w:rPr>
        <w:t>The additive effects of core muscle strengthening and trunk NMES on trunk balance in stroke patients/ Eun Jae Ko [et al.] // Annals of Rehabilitation Medicine.-2016.- Vol 40(1).-P.142-151.</w:t>
      </w:r>
    </w:p>
    <w:p w:rsidR="007473BB" w:rsidRPr="00F57E43"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Physiotherapy treatment approaches for the recovery of postural control and lower limb function following stroke / Pollock</w:t>
      </w:r>
      <w:r w:rsidR="00D60D27" w:rsidRPr="00C2009D">
        <w:rPr>
          <w:sz w:val="20"/>
          <w:szCs w:val="20"/>
          <w:lang w:val="en-US"/>
        </w:rPr>
        <w:t>A.</w:t>
      </w:r>
      <w:r w:rsidRPr="00C2009D">
        <w:rPr>
          <w:sz w:val="20"/>
          <w:szCs w:val="20"/>
          <w:lang w:val="en-US"/>
        </w:rPr>
        <w:t>, Baer</w:t>
      </w:r>
      <w:r w:rsidR="00D60D27" w:rsidRPr="00C2009D">
        <w:rPr>
          <w:sz w:val="20"/>
          <w:szCs w:val="20"/>
          <w:lang w:val="en-US"/>
        </w:rPr>
        <w:t>G.</w:t>
      </w:r>
      <w:r w:rsidRPr="00C2009D">
        <w:rPr>
          <w:sz w:val="20"/>
          <w:szCs w:val="20"/>
          <w:lang w:val="en-US"/>
        </w:rPr>
        <w:t>, Pomeroy</w:t>
      </w:r>
      <w:r w:rsidR="00D60D27">
        <w:rPr>
          <w:sz w:val="20"/>
          <w:szCs w:val="20"/>
          <w:lang w:val="en-US"/>
        </w:rPr>
        <w:t>V.</w:t>
      </w:r>
      <w:r w:rsidRPr="00C2009D">
        <w:rPr>
          <w:sz w:val="20"/>
          <w:szCs w:val="20"/>
          <w:lang w:val="en-US"/>
        </w:rPr>
        <w:t xml:space="preserve"> [et. al.] // Cochrane Database Syst Rev. – 2007 Jan 24; (1):CD001920.</w:t>
      </w:r>
    </w:p>
    <w:p w:rsidR="007473BB" w:rsidRPr="00F57E43" w:rsidRDefault="007473BB" w:rsidP="006A291F">
      <w:pPr>
        <w:pStyle w:val="a3"/>
        <w:numPr>
          <w:ilvl w:val="0"/>
          <w:numId w:val="39"/>
        </w:numPr>
        <w:spacing w:line="240" w:lineRule="auto"/>
        <w:ind w:left="357" w:hanging="357"/>
        <w:rPr>
          <w:sz w:val="20"/>
          <w:szCs w:val="20"/>
          <w:lang w:val="en-US"/>
        </w:rPr>
      </w:pPr>
      <w:r w:rsidRPr="00903891">
        <w:rPr>
          <w:rFonts w:eastAsia="Times New Roman"/>
          <w:sz w:val="20"/>
          <w:szCs w:val="28"/>
          <w:lang w:val="en-US" w:eastAsia="ru-RU"/>
        </w:rPr>
        <w:t xml:space="preserve">The effect of virtual reality-based eccentric training on lower extremity muscle activation and balance in stroke patients/ Park SK [et al.] </w:t>
      </w:r>
      <w:r w:rsidRPr="00903891">
        <w:rPr>
          <w:rFonts w:eastAsia="Times New Roman"/>
          <w:bCs/>
          <w:color w:val="000000"/>
          <w:sz w:val="20"/>
          <w:szCs w:val="28"/>
          <w:lang w:val="en-US" w:eastAsia="ru-RU"/>
        </w:rPr>
        <w:t>// Journal of Physical Therapy science.-2016.-Vol  28 (7). - P.2055-2058.</w:t>
      </w:r>
    </w:p>
    <w:p w:rsidR="007473BB" w:rsidRPr="00F57E43"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Batchelor F, Hill K, Mackintosh S, Said C. What works in falls prevention after stroke?: a systematic review and meta-analysis / Stroke. – 2010. – Aug 41(8):1715-22.</w:t>
      </w:r>
    </w:p>
    <w:p w:rsidR="007473BB" w:rsidRPr="00F57E43"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Umphred D. A., Neurological Rehabilitation / Mosby Elsever. – 2007. – P. 1257.</w:t>
      </w:r>
    </w:p>
    <w:p w:rsidR="007473BB" w:rsidRPr="00F57E43" w:rsidRDefault="007473BB" w:rsidP="006A291F">
      <w:pPr>
        <w:pStyle w:val="a3"/>
        <w:numPr>
          <w:ilvl w:val="0"/>
          <w:numId w:val="39"/>
        </w:numPr>
        <w:spacing w:line="240" w:lineRule="auto"/>
        <w:ind w:left="357" w:hanging="357"/>
        <w:rPr>
          <w:sz w:val="20"/>
          <w:szCs w:val="20"/>
          <w:lang w:val="en-US"/>
        </w:rPr>
      </w:pPr>
      <w:r w:rsidRPr="00903891">
        <w:rPr>
          <w:rFonts w:eastAsia="Times New Roman"/>
          <w:sz w:val="20"/>
          <w:szCs w:val="28"/>
          <w:lang w:val="en-US" w:eastAsia="ru-RU"/>
        </w:rPr>
        <w:t>Effects of balance control training on functional outcomes in subacute hemiparetic stroke patients/ Jin Seok Huh [et al.] // Annals of Rehabilitation Medicine.-2015.- Vol 39 (6).-P.995-1001.</w:t>
      </w:r>
    </w:p>
    <w:p w:rsidR="007473BB" w:rsidRPr="00D60D27" w:rsidRDefault="007473BB" w:rsidP="006A291F">
      <w:pPr>
        <w:pStyle w:val="a3"/>
        <w:numPr>
          <w:ilvl w:val="0"/>
          <w:numId w:val="39"/>
        </w:numPr>
        <w:spacing w:line="240" w:lineRule="auto"/>
        <w:ind w:left="357" w:hanging="357"/>
        <w:rPr>
          <w:sz w:val="20"/>
          <w:szCs w:val="20"/>
          <w:lang w:val="en-US"/>
        </w:rPr>
      </w:pPr>
      <w:r w:rsidRPr="00F57E43">
        <w:rPr>
          <w:sz w:val="20"/>
          <w:szCs w:val="20"/>
        </w:rPr>
        <w:t>Хатькова</w:t>
      </w:r>
      <w:r w:rsidRPr="00C92C57">
        <w:rPr>
          <w:sz w:val="20"/>
          <w:szCs w:val="20"/>
        </w:rPr>
        <w:t xml:space="preserve">, </w:t>
      </w:r>
      <w:r w:rsidRPr="00F57E43">
        <w:rPr>
          <w:sz w:val="20"/>
          <w:szCs w:val="20"/>
        </w:rPr>
        <w:t>С</w:t>
      </w:r>
      <w:r w:rsidRPr="00C92C57">
        <w:rPr>
          <w:sz w:val="20"/>
          <w:szCs w:val="20"/>
        </w:rPr>
        <w:t xml:space="preserve">. </w:t>
      </w:r>
      <w:r w:rsidRPr="00F57E43">
        <w:rPr>
          <w:sz w:val="20"/>
          <w:szCs w:val="20"/>
        </w:rPr>
        <w:t>Е</w:t>
      </w:r>
      <w:r w:rsidRPr="00C92C57">
        <w:rPr>
          <w:sz w:val="20"/>
          <w:szCs w:val="20"/>
        </w:rPr>
        <w:t xml:space="preserve">. </w:t>
      </w:r>
      <w:r w:rsidRPr="00F57E43">
        <w:rPr>
          <w:sz w:val="20"/>
          <w:szCs w:val="20"/>
        </w:rPr>
        <w:t>Анализэффективностиибезопасностилечениябольныхспостинсультнойспастичностьюнижнейконечностисприменениемботулотоксина</w:t>
      </w:r>
      <w:r w:rsidRPr="00C92C57">
        <w:rPr>
          <w:sz w:val="20"/>
          <w:szCs w:val="20"/>
        </w:rPr>
        <w:t xml:space="preserve"> / </w:t>
      </w:r>
      <w:r w:rsidRPr="00F57E43">
        <w:rPr>
          <w:sz w:val="20"/>
          <w:szCs w:val="20"/>
        </w:rPr>
        <w:t>Хатькова</w:t>
      </w:r>
      <w:r w:rsidR="00D60D27">
        <w:rPr>
          <w:sz w:val="20"/>
          <w:szCs w:val="20"/>
        </w:rPr>
        <w:t>С</w:t>
      </w:r>
      <w:r w:rsidR="00D60D27" w:rsidRPr="00C92C57">
        <w:rPr>
          <w:sz w:val="20"/>
          <w:szCs w:val="20"/>
        </w:rPr>
        <w:t xml:space="preserve">. </w:t>
      </w:r>
      <w:r w:rsidR="00D60D27">
        <w:rPr>
          <w:sz w:val="20"/>
          <w:szCs w:val="20"/>
        </w:rPr>
        <w:t>Е</w:t>
      </w:r>
      <w:r w:rsidR="00D60D27" w:rsidRPr="00D60D27">
        <w:rPr>
          <w:sz w:val="20"/>
          <w:szCs w:val="20"/>
          <w:lang w:val="en-US"/>
        </w:rPr>
        <w:t>.</w:t>
      </w:r>
      <w:r w:rsidRPr="00D60D27">
        <w:rPr>
          <w:sz w:val="20"/>
          <w:szCs w:val="20"/>
          <w:lang w:val="en-US"/>
        </w:rPr>
        <w:t xml:space="preserve"> // </w:t>
      </w:r>
      <w:r w:rsidRPr="00F57E43">
        <w:rPr>
          <w:sz w:val="20"/>
          <w:szCs w:val="20"/>
        </w:rPr>
        <w:t>Журн</w:t>
      </w:r>
      <w:r w:rsidRPr="00D60D27">
        <w:rPr>
          <w:sz w:val="20"/>
          <w:szCs w:val="20"/>
          <w:lang w:val="en-US"/>
        </w:rPr>
        <w:t xml:space="preserve">. </w:t>
      </w:r>
      <w:r w:rsidRPr="00F57E43">
        <w:rPr>
          <w:sz w:val="20"/>
          <w:szCs w:val="20"/>
        </w:rPr>
        <w:t>неврологииипсихиатрии</w:t>
      </w:r>
      <w:r w:rsidRPr="00D60D27">
        <w:rPr>
          <w:sz w:val="20"/>
          <w:szCs w:val="20"/>
          <w:lang w:val="en-US"/>
        </w:rPr>
        <w:t xml:space="preserve">. – 2013. – № 5. – </w:t>
      </w:r>
      <w:r w:rsidRPr="00F57E43">
        <w:rPr>
          <w:sz w:val="20"/>
          <w:szCs w:val="20"/>
        </w:rPr>
        <w:t>С</w:t>
      </w:r>
      <w:r w:rsidRPr="00D60D27">
        <w:rPr>
          <w:sz w:val="20"/>
          <w:szCs w:val="20"/>
          <w:lang w:val="en-US"/>
        </w:rPr>
        <w:t>. 73-79.</w:t>
      </w:r>
    </w:p>
    <w:p w:rsidR="007473BB" w:rsidRPr="00F57E43"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Foley N, Murie-Fernandez M, Speechley M, Salter K, Sequeira K, Teasell R.Does the treatment of spastic equinovarus deformity following stroke with botulinum toxin increase gait velocity? A systematic review and meta-analysis / Eur J Neurol. – 2010. – Dec 17(12):1419-27.</w:t>
      </w:r>
    </w:p>
    <w:p w:rsidR="007473BB" w:rsidRPr="00F57E43"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 xml:space="preserve">Effects of botulinum toxin type A for spastic foot in post-stroke patients enrolled in a rehabilitation program </w:t>
      </w:r>
      <w:r w:rsidR="00D60D27">
        <w:rPr>
          <w:sz w:val="20"/>
          <w:szCs w:val="20"/>
          <w:lang w:val="en-US"/>
        </w:rPr>
        <w:t>/</w:t>
      </w:r>
      <w:r w:rsidRPr="00C2009D">
        <w:rPr>
          <w:sz w:val="20"/>
          <w:szCs w:val="20"/>
          <w:lang w:val="en-US"/>
        </w:rPr>
        <w:t xml:space="preserve"> Pimentel</w:t>
      </w:r>
      <w:r w:rsidR="00D60D27" w:rsidRPr="00C2009D">
        <w:rPr>
          <w:sz w:val="20"/>
          <w:szCs w:val="20"/>
          <w:lang w:val="en-US"/>
        </w:rPr>
        <w:t>L. H.</w:t>
      </w:r>
      <w:r w:rsidRPr="00C2009D">
        <w:rPr>
          <w:sz w:val="20"/>
          <w:szCs w:val="20"/>
          <w:lang w:val="en-US"/>
        </w:rPr>
        <w:t>, Alencar</w:t>
      </w:r>
      <w:r w:rsidR="00D60D27" w:rsidRPr="00C2009D">
        <w:rPr>
          <w:sz w:val="20"/>
          <w:szCs w:val="20"/>
          <w:lang w:val="en-US"/>
        </w:rPr>
        <w:t>F. J.</w:t>
      </w:r>
      <w:r w:rsidRPr="00C2009D">
        <w:rPr>
          <w:sz w:val="20"/>
          <w:szCs w:val="20"/>
          <w:lang w:val="en-US"/>
        </w:rPr>
        <w:t>, Rodrigues</w:t>
      </w:r>
      <w:r w:rsidR="00D60D27">
        <w:rPr>
          <w:sz w:val="20"/>
          <w:szCs w:val="20"/>
          <w:lang w:val="en-US"/>
        </w:rPr>
        <w:t>L. R.</w:t>
      </w:r>
      <w:r w:rsidRPr="00C2009D">
        <w:rPr>
          <w:sz w:val="20"/>
          <w:szCs w:val="20"/>
          <w:lang w:val="en-US"/>
        </w:rPr>
        <w:t xml:space="preserve"> [et. al.] // Arq Neuropsiquiatr. – 2014. – Jan 72(1):28-32.</w:t>
      </w:r>
    </w:p>
    <w:p w:rsidR="007473BB" w:rsidRPr="00F57E43"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Employment of higher doses of botulinum toxin type A to reduce spasticity after stroke / Santamato</w:t>
      </w:r>
      <w:r w:rsidR="00D60D27" w:rsidRPr="00C2009D">
        <w:rPr>
          <w:sz w:val="20"/>
          <w:szCs w:val="20"/>
          <w:lang w:val="en-US"/>
        </w:rPr>
        <w:t>A.</w:t>
      </w:r>
      <w:r w:rsidRPr="00C2009D">
        <w:rPr>
          <w:sz w:val="20"/>
          <w:szCs w:val="20"/>
          <w:lang w:val="en-US"/>
        </w:rPr>
        <w:t>, Micello</w:t>
      </w:r>
      <w:r w:rsidR="00D60D27" w:rsidRPr="00C2009D">
        <w:rPr>
          <w:sz w:val="20"/>
          <w:szCs w:val="20"/>
          <w:lang w:val="en-US"/>
        </w:rPr>
        <w:t>M. F.</w:t>
      </w:r>
      <w:r w:rsidRPr="00C2009D">
        <w:rPr>
          <w:sz w:val="20"/>
          <w:szCs w:val="20"/>
          <w:lang w:val="en-US"/>
        </w:rPr>
        <w:t>, Ranieri</w:t>
      </w:r>
      <w:r w:rsidR="00D60D27">
        <w:rPr>
          <w:sz w:val="20"/>
          <w:szCs w:val="20"/>
          <w:lang w:val="en-US"/>
        </w:rPr>
        <w:t>M.</w:t>
      </w:r>
      <w:r w:rsidRPr="00C2009D">
        <w:rPr>
          <w:sz w:val="20"/>
          <w:szCs w:val="20"/>
          <w:lang w:val="en-US"/>
        </w:rPr>
        <w:t xml:space="preserve"> [et. al.] // J Neurol Sci. 2015 – Mar 15 350(1-2):1-6.</w:t>
      </w:r>
    </w:p>
    <w:p w:rsidR="007473BB" w:rsidRPr="002668FF"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Rosales, R. L. Evidence-based systematic review on the efficacy and safety of botulinum toxin-A therapy in post-stroke spasticity / R. L. Rosales, A. S. Chua-Yap // J Neural Trans. – 2008. – V. 115. – P. 617-623.</w:t>
      </w:r>
    </w:p>
    <w:p w:rsidR="007473BB" w:rsidRPr="002668FF"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Van Peppen RP, Kwakkel G, Wood-Dauphinee S, Hendriks HJ, Van der Wees PJ, Dekker J. The impact of physical therapy on functional outcomes after stroke: what's the evidence? // Clin Rehabil. – 2004. – V. 18(8). – P. 833–62.</w:t>
      </w:r>
    </w:p>
    <w:p w:rsidR="007473BB" w:rsidRPr="002668FF"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Meythaler JM, Guin-Renfroe S, Brunner RC, Hadley MN. Intrathecal baclofen for spastic hypertonia from stroke  // Stroke. – 2001. –V. 32(9). – P. 2099–109.</w:t>
      </w:r>
    </w:p>
    <w:p w:rsidR="007473BB" w:rsidRPr="002668FF"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Steinbok, P. Baclofen infusion for spastic cerebral palsy / P. Steinbok, M. O'Donnnell // Clin Neurosurg. – 2000. – V. 440–57.</w:t>
      </w:r>
    </w:p>
    <w:p w:rsidR="007473BB" w:rsidRPr="002668FF"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Kamen, L. A practical overview of tizanidine use for spasticity secondary to multiple sclerosis, stroke, and spinal cord injury / L. Kamen, H. R. Henney, J. D. Runyan // Curr Med Res Opin. – 2008. – V. 24(2). – P. 425–39.</w:t>
      </w:r>
    </w:p>
    <w:p w:rsidR="007473BB" w:rsidRPr="002668FF"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lastRenderedPageBreak/>
        <w:t>Open-label dose-titration safety and efficacy study of tizanidine hydrochloride in the treatment of spasticity associated with chronic stroke / D. A. Gelber, D. C. Good, A. Dromerick [et. al.] // Stroke. – 2001. – Aug 32(8):1841-6.</w:t>
      </w:r>
    </w:p>
    <w:p w:rsidR="007473BB" w:rsidRPr="002668FF"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Focal vibration in neurorehabilitation / Murillo</w:t>
      </w:r>
      <w:r w:rsidR="00D60D27" w:rsidRPr="00C2009D">
        <w:rPr>
          <w:sz w:val="20"/>
          <w:szCs w:val="20"/>
          <w:lang w:val="en-US"/>
        </w:rPr>
        <w:t>N.</w:t>
      </w:r>
      <w:r w:rsidRPr="00C2009D">
        <w:rPr>
          <w:sz w:val="20"/>
          <w:szCs w:val="20"/>
          <w:lang w:val="en-US"/>
        </w:rPr>
        <w:t>, Valls-Sole</w:t>
      </w:r>
      <w:r w:rsidR="00D60D27" w:rsidRPr="00C2009D">
        <w:rPr>
          <w:sz w:val="20"/>
          <w:szCs w:val="20"/>
          <w:lang w:val="en-US"/>
        </w:rPr>
        <w:t>J.</w:t>
      </w:r>
      <w:r w:rsidRPr="00C2009D">
        <w:rPr>
          <w:sz w:val="20"/>
          <w:szCs w:val="20"/>
          <w:lang w:val="en-US"/>
        </w:rPr>
        <w:t>, Vidal</w:t>
      </w:r>
      <w:r w:rsidR="00D60D27" w:rsidRPr="00C2009D">
        <w:rPr>
          <w:sz w:val="20"/>
          <w:szCs w:val="20"/>
          <w:lang w:val="en-US"/>
        </w:rPr>
        <w:t xml:space="preserve">J. </w:t>
      </w:r>
      <w:bookmarkStart w:id="10" w:name="_GoBack"/>
      <w:bookmarkEnd w:id="10"/>
      <w:r w:rsidRPr="00C2009D">
        <w:rPr>
          <w:sz w:val="20"/>
          <w:szCs w:val="20"/>
          <w:lang w:val="en-US"/>
        </w:rPr>
        <w:t xml:space="preserve"> [et. al.] // Eur J Phys Rehabil Med. – 2014. – V. 50(2). – P. 231–42.</w:t>
      </w:r>
    </w:p>
    <w:p w:rsidR="007473BB" w:rsidRPr="002668FF"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Suh, H. R. Immediate therapeutic effect of interferential current therapy on spasticity, balance, and gait function in chronic stroke patients: a randomized control trial / H. R. Suh, H. C. Han, H. Y. Cho // Clin Rehabil. – 2014. – Sep 28(9):885-91.</w:t>
      </w:r>
    </w:p>
    <w:p w:rsidR="007473BB" w:rsidRPr="00F57E43" w:rsidRDefault="007473BB" w:rsidP="006A291F">
      <w:pPr>
        <w:pStyle w:val="a3"/>
        <w:numPr>
          <w:ilvl w:val="0"/>
          <w:numId w:val="39"/>
        </w:numPr>
        <w:spacing w:line="240" w:lineRule="auto"/>
        <w:ind w:left="357" w:hanging="357"/>
        <w:rPr>
          <w:sz w:val="20"/>
          <w:szCs w:val="20"/>
          <w:lang w:val="en-US"/>
        </w:rPr>
      </w:pPr>
      <w:r w:rsidRPr="00C2009D">
        <w:rPr>
          <w:sz w:val="20"/>
          <w:szCs w:val="20"/>
          <w:lang w:val="en-US"/>
        </w:rPr>
        <w:t>Woodford H., Price C. EMG biofeedback for the recovery of motor function after stroke / H. Woodford, C. Price // Cochrane Database Syst Rev. – 2007. – Apr 18; (2):CD004585.</w:t>
      </w:r>
    </w:p>
    <w:p w:rsidR="007473BB" w:rsidRPr="007C5535" w:rsidRDefault="007473BB" w:rsidP="006A291F">
      <w:pPr>
        <w:pStyle w:val="1"/>
        <w:spacing w:after="0" w:afterAutospacing="0"/>
        <w:rPr>
          <w:lang w:val="en-US"/>
        </w:rPr>
      </w:pPr>
    </w:p>
    <w:p w:rsidR="007473BB" w:rsidRPr="007C5535" w:rsidRDefault="007473BB" w:rsidP="006A291F">
      <w:pPr>
        <w:pStyle w:val="1"/>
        <w:spacing w:after="0" w:afterAutospacing="0"/>
        <w:rPr>
          <w:lang w:val="en-US"/>
        </w:rPr>
      </w:pPr>
    </w:p>
    <w:p w:rsidR="007473BB" w:rsidRPr="007C5535" w:rsidRDefault="007473BB" w:rsidP="006A291F">
      <w:pPr>
        <w:pStyle w:val="1"/>
        <w:spacing w:after="0" w:afterAutospacing="0"/>
        <w:rPr>
          <w:lang w:val="en-US"/>
        </w:rPr>
      </w:pPr>
    </w:p>
    <w:p w:rsidR="007473BB" w:rsidRPr="007C5535" w:rsidRDefault="007473BB" w:rsidP="006A291F">
      <w:pPr>
        <w:pStyle w:val="1"/>
        <w:spacing w:after="0" w:afterAutospacing="0"/>
        <w:rPr>
          <w:lang w:val="en-US"/>
        </w:rPr>
      </w:pPr>
    </w:p>
    <w:p w:rsidR="007473BB" w:rsidRPr="007C5535" w:rsidRDefault="007473BB" w:rsidP="006A291F">
      <w:pPr>
        <w:pStyle w:val="1"/>
        <w:spacing w:after="0" w:afterAutospacing="0"/>
        <w:rPr>
          <w:lang w:val="en-US"/>
        </w:rPr>
      </w:pPr>
    </w:p>
    <w:p w:rsidR="007473BB" w:rsidRPr="007C5535" w:rsidRDefault="007473BB" w:rsidP="006A291F">
      <w:pPr>
        <w:pStyle w:val="1"/>
        <w:spacing w:after="0" w:afterAutospacing="0"/>
        <w:rPr>
          <w:lang w:val="en-US"/>
        </w:rPr>
      </w:pPr>
    </w:p>
    <w:p w:rsidR="007473BB" w:rsidRPr="007C5535" w:rsidRDefault="007473BB" w:rsidP="006A291F">
      <w:pPr>
        <w:pStyle w:val="1"/>
        <w:spacing w:after="0" w:afterAutospacing="0"/>
        <w:rPr>
          <w:lang w:val="en-US"/>
        </w:rPr>
      </w:pPr>
    </w:p>
    <w:p w:rsidR="007473BB" w:rsidRPr="007C5535" w:rsidRDefault="007473BB" w:rsidP="006A291F">
      <w:pPr>
        <w:pStyle w:val="1"/>
        <w:spacing w:after="0" w:afterAutospacing="0"/>
        <w:rPr>
          <w:lang w:val="en-US"/>
        </w:rPr>
      </w:pPr>
    </w:p>
    <w:p w:rsidR="007473BB" w:rsidRPr="007C5535" w:rsidRDefault="007473BB" w:rsidP="006A291F">
      <w:pPr>
        <w:pStyle w:val="1"/>
        <w:spacing w:after="0" w:afterAutospacing="0"/>
        <w:rPr>
          <w:lang w:val="en-US"/>
        </w:rPr>
      </w:pPr>
    </w:p>
    <w:p w:rsidR="007473BB" w:rsidRPr="007C5535" w:rsidRDefault="007473BB" w:rsidP="006A291F">
      <w:pPr>
        <w:pStyle w:val="1"/>
        <w:spacing w:after="0" w:afterAutospacing="0"/>
        <w:rPr>
          <w:lang w:val="en-US"/>
        </w:rPr>
      </w:pPr>
    </w:p>
    <w:p w:rsidR="007473BB" w:rsidRPr="007C5535" w:rsidRDefault="007473BB" w:rsidP="006A291F">
      <w:pPr>
        <w:pStyle w:val="1"/>
        <w:spacing w:after="0" w:afterAutospacing="0"/>
        <w:rPr>
          <w:lang w:val="en-US"/>
        </w:rPr>
      </w:pPr>
    </w:p>
    <w:p w:rsidR="007473BB" w:rsidRPr="007C5535" w:rsidRDefault="007473BB" w:rsidP="006A291F">
      <w:pPr>
        <w:pStyle w:val="1"/>
        <w:spacing w:after="0" w:afterAutospacing="0"/>
        <w:rPr>
          <w:lang w:val="en-US"/>
        </w:rPr>
      </w:pPr>
    </w:p>
    <w:p w:rsidR="007473BB" w:rsidRPr="007C5535" w:rsidRDefault="007473BB" w:rsidP="006A291F">
      <w:pPr>
        <w:pStyle w:val="1"/>
        <w:spacing w:after="0" w:afterAutospacing="0"/>
        <w:rPr>
          <w:lang w:val="en-US"/>
        </w:rPr>
      </w:pPr>
    </w:p>
    <w:p w:rsidR="007473BB" w:rsidRPr="007C5535" w:rsidRDefault="007473BB" w:rsidP="006A291F">
      <w:pPr>
        <w:pStyle w:val="1"/>
        <w:spacing w:after="0" w:afterAutospacing="0"/>
        <w:rPr>
          <w:lang w:val="en-US"/>
        </w:rPr>
      </w:pPr>
    </w:p>
    <w:p w:rsidR="007473BB" w:rsidRPr="007C5535" w:rsidRDefault="007473BB" w:rsidP="006A291F">
      <w:pPr>
        <w:pStyle w:val="1"/>
        <w:spacing w:after="0" w:afterAutospacing="0"/>
        <w:rPr>
          <w:lang w:val="en-US"/>
        </w:rPr>
      </w:pPr>
    </w:p>
    <w:p w:rsidR="007473BB" w:rsidRPr="007C5535" w:rsidRDefault="007473BB" w:rsidP="006A291F">
      <w:pPr>
        <w:pStyle w:val="1"/>
        <w:spacing w:after="0" w:afterAutospacing="0"/>
        <w:rPr>
          <w:lang w:val="en-US"/>
        </w:rPr>
      </w:pPr>
    </w:p>
    <w:p w:rsidR="004A26F1" w:rsidRPr="007C5535" w:rsidRDefault="004A26F1" w:rsidP="006A291F">
      <w:pPr>
        <w:pStyle w:val="1"/>
        <w:spacing w:after="0" w:afterAutospacing="0"/>
        <w:rPr>
          <w:lang w:val="en-US"/>
        </w:rPr>
      </w:pPr>
    </w:p>
    <w:p w:rsidR="004A26F1" w:rsidRPr="007C5535" w:rsidRDefault="004A26F1" w:rsidP="006A291F">
      <w:pPr>
        <w:pStyle w:val="1"/>
        <w:spacing w:after="0" w:afterAutospacing="0"/>
        <w:rPr>
          <w:lang w:val="en-US"/>
        </w:rPr>
      </w:pPr>
    </w:p>
    <w:p w:rsidR="004A26F1" w:rsidRPr="007C5535" w:rsidRDefault="004A26F1" w:rsidP="006A291F">
      <w:pPr>
        <w:pStyle w:val="1"/>
        <w:spacing w:after="0" w:afterAutospacing="0"/>
        <w:rPr>
          <w:lang w:val="en-US"/>
        </w:rPr>
      </w:pPr>
    </w:p>
    <w:p w:rsidR="00295B97" w:rsidRDefault="00295B97" w:rsidP="006A291F">
      <w:pPr>
        <w:rPr>
          <w:b/>
          <w:i/>
        </w:rPr>
      </w:pPr>
    </w:p>
    <w:p w:rsidR="00295B97" w:rsidRDefault="00295B97" w:rsidP="006A291F">
      <w:pPr>
        <w:rPr>
          <w:b/>
          <w:i/>
        </w:rPr>
      </w:pPr>
    </w:p>
    <w:p w:rsidR="007473BB" w:rsidRPr="007473BB" w:rsidRDefault="007473BB" w:rsidP="006A291F">
      <w:pPr>
        <w:rPr>
          <w:b/>
          <w:i/>
        </w:rPr>
      </w:pPr>
      <w:r w:rsidRPr="007473BB">
        <w:rPr>
          <w:b/>
          <w:i/>
        </w:rPr>
        <w:lastRenderedPageBreak/>
        <w:t>Подготовка текста рекомендаций</w:t>
      </w:r>
    </w:p>
    <w:p w:rsidR="007473BB" w:rsidRPr="007473BB" w:rsidRDefault="007473BB" w:rsidP="006A291F">
      <w:pPr>
        <w:spacing w:line="240" w:lineRule="auto"/>
        <w:ind w:firstLine="709"/>
        <w:rPr>
          <w:b/>
          <w:i/>
          <w:szCs w:val="24"/>
        </w:rPr>
      </w:pPr>
      <w:r w:rsidRPr="007473BB">
        <w:rPr>
          <w:bCs/>
          <w:i/>
          <w:szCs w:val="24"/>
        </w:rPr>
        <w:t>С.В. Прокопенко, Р.А. Бодрова, Ястребцева И.П.</w:t>
      </w:r>
    </w:p>
    <w:p w:rsidR="007473BB" w:rsidRPr="007473BB" w:rsidRDefault="007473BB" w:rsidP="006A291F">
      <w:pPr>
        <w:ind w:firstLine="709"/>
        <w:rPr>
          <w:b/>
          <w:szCs w:val="24"/>
        </w:rPr>
      </w:pPr>
    </w:p>
    <w:p w:rsidR="007473BB" w:rsidRPr="007473BB" w:rsidRDefault="007473BB" w:rsidP="006A291F">
      <w:pPr>
        <w:ind w:firstLine="709"/>
        <w:rPr>
          <w:b/>
          <w:szCs w:val="24"/>
        </w:rPr>
      </w:pPr>
      <w:r w:rsidRPr="007473BB">
        <w:rPr>
          <w:b/>
          <w:szCs w:val="24"/>
        </w:rPr>
        <w:t>Рабочая группа по подготовке текста рекомендаций:</w:t>
      </w:r>
    </w:p>
    <w:p w:rsidR="007473BB" w:rsidRPr="007473BB" w:rsidRDefault="007473BB" w:rsidP="006A291F">
      <w:pPr>
        <w:ind w:firstLine="709"/>
        <w:rPr>
          <w:b/>
          <w:szCs w:val="24"/>
        </w:rPr>
      </w:pPr>
    </w:p>
    <w:p w:rsidR="007473BB" w:rsidRPr="007473BB" w:rsidRDefault="007473BB" w:rsidP="006A291F">
      <w:pPr>
        <w:spacing w:line="240" w:lineRule="auto"/>
        <w:ind w:firstLine="709"/>
        <w:rPr>
          <w:szCs w:val="24"/>
        </w:rPr>
      </w:pPr>
      <w:r w:rsidRPr="007473BB">
        <w:rPr>
          <w:szCs w:val="24"/>
        </w:rPr>
        <w:t>Аброськина М.В., доц., к.м.н. (Красноярск)</w:t>
      </w:r>
    </w:p>
    <w:p w:rsidR="007473BB" w:rsidRPr="007473BB" w:rsidRDefault="007473BB" w:rsidP="006A291F">
      <w:pPr>
        <w:spacing w:line="240" w:lineRule="auto"/>
        <w:ind w:firstLine="709"/>
        <w:rPr>
          <w:szCs w:val="24"/>
        </w:rPr>
      </w:pPr>
      <w:r w:rsidRPr="007473BB">
        <w:rPr>
          <w:szCs w:val="24"/>
        </w:rPr>
        <w:t>Бодрова Р.А., к.м.н., доц. (Казань)</w:t>
      </w:r>
    </w:p>
    <w:p w:rsidR="007473BB" w:rsidRPr="007473BB" w:rsidRDefault="007473BB" w:rsidP="006A291F">
      <w:pPr>
        <w:spacing w:line="240" w:lineRule="auto"/>
        <w:ind w:firstLine="709"/>
        <w:rPr>
          <w:szCs w:val="24"/>
        </w:rPr>
      </w:pPr>
      <w:r w:rsidRPr="007473BB">
        <w:rPr>
          <w:szCs w:val="24"/>
        </w:rPr>
        <w:t>Иванова Г.Е., д.м.н., проф. (Москва)</w:t>
      </w:r>
    </w:p>
    <w:p w:rsidR="007473BB" w:rsidRPr="007473BB" w:rsidRDefault="007473BB" w:rsidP="006A291F">
      <w:pPr>
        <w:spacing w:line="240" w:lineRule="auto"/>
        <w:ind w:firstLine="709"/>
        <w:rPr>
          <w:szCs w:val="24"/>
        </w:rPr>
      </w:pPr>
      <w:r w:rsidRPr="007473BB">
        <w:rPr>
          <w:szCs w:val="24"/>
        </w:rPr>
        <w:t>Камаева О.В., асс. каф. мед. реабилитации (С.Петербург)</w:t>
      </w:r>
    </w:p>
    <w:p w:rsidR="007473BB" w:rsidRPr="007473BB" w:rsidRDefault="007473BB" w:rsidP="006A291F">
      <w:pPr>
        <w:spacing w:line="240" w:lineRule="auto"/>
        <w:ind w:firstLine="709"/>
        <w:rPr>
          <w:szCs w:val="24"/>
        </w:rPr>
      </w:pPr>
      <w:r w:rsidRPr="007473BB">
        <w:rPr>
          <w:szCs w:val="24"/>
        </w:rPr>
        <w:t xml:space="preserve">Мельникова Е.В., д.м.н., проф. (Москва) </w:t>
      </w:r>
    </w:p>
    <w:p w:rsidR="007473BB" w:rsidRPr="007473BB" w:rsidRDefault="007473BB" w:rsidP="006A291F">
      <w:pPr>
        <w:spacing w:line="240" w:lineRule="auto"/>
        <w:ind w:firstLine="709"/>
        <w:rPr>
          <w:szCs w:val="24"/>
        </w:rPr>
      </w:pPr>
      <w:r w:rsidRPr="007473BB">
        <w:rPr>
          <w:szCs w:val="24"/>
        </w:rPr>
        <w:t>Ондар В.С., асс., к.м.н. (Красноярск)</w:t>
      </w:r>
    </w:p>
    <w:p w:rsidR="007473BB" w:rsidRPr="007473BB" w:rsidRDefault="007473BB" w:rsidP="006A291F">
      <w:pPr>
        <w:spacing w:line="240" w:lineRule="auto"/>
        <w:ind w:firstLine="709"/>
        <w:rPr>
          <w:szCs w:val="24"/>
        </w:rPr>
      </w:pPr>
      <w:r w:rsidRPr="007473BB">
        <w:rPr>
          <w:szCs w:val="24"/>
        </w:rPr>
        <w:t>Прокопенко С.В., проф., д.м.н. (Красноярск)</w:t>
      </w:r>
    </w:p>
    <w:p w:rsidR="007473BB" w:rsidRPr="007473BB" w:rsidRDefault="007473BB" w:rsidP="006A291F">
      <w:pPr>
        <w:spacing w:line="240" w:lineRule="auto"/>
        <w:ind w:firstLine="709"/>
        <w:rPr>
          <w:szCs w:val="24"/>
        </w:rPr>
      </w:pPr>
      <w:r w:rsidRPr="007473BB">
        <w:rPr>
          <w:szCs w:val="24"/>
        </w:rPr>
        <w:t>Скворцов Д.В., д.м.н., проф. (Москва)</w:t>
      </w:r>
    </w:p>
    <w:p w:rsidR="007473BB" w:rsidRPr="007473BB" w:rsidRDefault="007473BB" w:rsidP="006A291F">
      <w:pPr>
        <w:spacing w:line="240" w:lineRule="auto"/>
        <w:ind w:firstLine="709"/>
        <w:rPr>
          <w:szCs w:val="24"/>
        </w:rPr>
      </w:pPr>
      <w:r w:rsidRPr="007473BB">
        <w:rPr>
          <w:szCs w:val="24"/>
        </w:rPr>
        <w:t>Суворов А.Ю., к.м.н., доц. (Москва)</w:t>
      </w:r>
    </w:p>
    <w:p w:rsidR="007473BB" w:rsidRPr="007473BB" w:rsidRDefault="007473BB" w:rsidP="006A291F">
      <w:pPr>
        <w:spacing w:line="240" w:lineRule="auto"/>
        <w:ind w:firstLine="709"/>
        <w:rPr>
          <w:szCs w:val="24"/>
        </w:rPr>
      </w:pPr>
      <w:r w:rsidRPr="007473BB">
        <w:rPr>
          <w:szCs w:val="24"/>
        </w:rPr>
        <w:t xml:space="preserve">Хасанова Д.Р., д.м.н., проф. (Казань) </w:t>
      </w:r>
    </w:p>
    <w:p w:rsidR="007473BB" w:rsidRPr="007473BB" w:rsidRDefault="007473BB" w:rsidP="006A291F">
      <w:pPr>
        <w:spacing w:line="240" w:lineRule="auto"/>
        <w:ind w:firstLine="709"/>
        <w:rPr>
          <w:szCs w:val="24"/>
        </w:rPr>
      </w:pPr>
      <w:r w:rsidRPr="007473BB">
        <w:rPr>
          <w:szCs w:val="24"/>
        </w:rPr>
        <w:t>Ястребцева И.П. д.м.н., доцент (Иваново)</w:t>
      </w:r>
    </w:p>
    <w:p w:rsidR="007473BB" w:rsidRPr="007473BB" w:rsidRDefault="007473BB" w:rsidP="006A291F">
      <w:pPr>
        <w:ind w:firstLine="709"/>
        <w:rPr>
          <w:szCs w:val="24"/>
        </w:rPr>
      </w:pPr>
    </w:p>
    <w:p w:rsidR="007473BB" w:rsidRPr="007473BB" w:rsidRDefault="007473BB" w:rsidP="006A291F">
      <w:pPr>
        <w:ind w:firstLine="709"/>
        <w:rPr>
          <w:bCs/>
          <w:szCs w:val="24"/>
        </w:rPr>
      </w:pPr>
    </w:p>
    <w:p w:rsidR="007473BB" w:rsidRPr="007473BB" w:rsidRDefault="007473BB" w:rsidP="006A291F">
      <w:pPr>
        <w:pStyle w:val="afe"/>
        <w:spacing w:after="0"/>
        <w:rPr>
          <w:rFonts w:ascii="Times New Roman" w:hAnsi="Times New Roman"/>
          <w:i w:val="0"/>
          <w:sz w:val="22"/>
          <w:szCs w:val="24"/>
        </w:rPr>
      </w:pPr>
      <w:r w:rsidRPr="007473BB">
        <w:rPr>
          <w:rFonts w:ascii="Times New Roman" w:hAnsi="Times New Roman"/>
          <w:i w:val="0"/>
          <w:sz w:val="24"/>
        </w:rPr>
        <w:t>Утверждено профильной комиссией по медицинской реабилитации и анестезиологии-реанимации Экспертного Совета МЗ РФ. Председатели Г.Е. Иванова и Цыкунов М.Б.</w:t>
      </w:r>
    </w:p>
    <w:p w:rsidR="007473BB" w:rsidRPr="007473BB" w:rsidRDefault="007473BB" w:rsidP="006A291F">
      <w:pPr>
        <w:pStyle w:val="afe"/>
        <w:spacing w:after="0"/>
        <w:rPr>
          <w:rFonts w:ascii="Times New Roman" w:hAnsi="Times New Roman"/>
          <w:sz w:val="24"/>
          <w:szCs w:val="24"/>
        </w:rPr>
      </w:pPr>
    </w:p>
    <w:p w:rsidR="007473BB" w:rsidRPr="007473BB" w:rsidRDefault="007473BB" w:rsidP="006A291F">
      <w:pPr>
        <w:pStyle w:val="afe"/>
        <w:spacing w:after="0"/>
        <w:rPr>
          <w:rFonts w:ascii="Times New Roman" w:hAnsi="Times New Roman"/>
          <w:b/>
          <w:sz w:val="24"/>
          <w:szCs w:val="24"/>
        </w:rPr>
      </w:pPr>
    </w:p>
    <w:p w:rsidR="007473BB" w:rsidRPr="007473BB" w:rsidRDefault="007473BB" w:rsidP="006A291F">
      <w:pPr>
        <w:rPr>
          <w:b/>
          <w:szCs w:val="24"/>
        </w:rPr>
      </w:pPr>
      <w:r w:rsidRPr="007473BB">
        <w:rPr>
          <w:b/>
          <w:szCs w:val="24"/>
        </w:rPr>
        <w:t>Авторы настоящих рекомендаций не сообщают о конфликте интересов. Ни одна компания не финансировала подготовку данного издания</w:t>
      </w:r>
    </w:p>
    <w:p w:rsidR="007473BB" w:rsidRPr="007473BB" w:rsidRDefault="007473BB" w:rsidP="006A291F">
      <w:pPr>
        <w:ind w:firstLine="709"/>
        <w:rPr>
          <w:b/>
          <w:i/>
          <w:szCs w:val="24"/>
        </w:rPr>
      </w:pPr>
    </w:p>
    <w:p w:rsidR="007473BB" w:rsidRPr="007473BB" w:rsidRDefault="007473BB" w:rsidP="006A291F">
      <w:pPr>
        <w:ind w:firstLine="709"/>
        <w:rPr>
          <w:b/>
          <w:i/>
          <w:szCs w:val="24"/>
        </w:rPr>
      </w:pPr>
    </w:p>
    <w:p w:rsidR="007473BB" w:rsidRPr="00794127" w:rsidRDefault="007473BB" w:rsidP="006A291F">
      <w:pPr>
        <w:ind w:firstLine="709"/>
        <w:rPr>
          <w:b/>
          <w:i/>
          <w:szCs w:val="24"/>
        </w:rPr>
      </w:pPr>
    </w:p>
    <w:p w:rsidR="007473BB" w:rsidRPr="00794127" w:rsidRDefault="007473BB" w:rsidP="006A291F">
      <w:pPr>
        <w:ind w:firstLine="709"/>
        <w:rPr>
          <w:b/>
          <w:i/>
          <w:szCs w:val="24"/>
        </w:rPr>
      </w:pPr>
    </w:p>
    <w:p w:rsidR="007473BB" w:rsidRPr="00794127" w:rsidRDefault="007473BB" w:rsidP="006A291F">
      <w:pPr>
        <w:ind w:firstLine="709"/>
        <w:rPr>
          <w:b/>
          <w:i/>
          <w:szCs w:val="24"/>
        </w:rPr>
      </w:pPr>
    </w:p>
    <w:p w:rsidR="007473BB" w:rsidRPr="00794127" w:rsidRDefault="007473BB" w:rsidP="006A291F">
      <w:pPr>
        <w:ind w:firstLine="709"/>
        <w:rPr>
          <w:b/>
          <w:i/>
          <w:szCs w:val="24"/>
        </w:rPr>
      </w:pPr>
    </w:p>
    <w:p w:rsidR="007473BB" w:rsidRPr="00794127" w:rsidRDefault="007473BB" w:rsidP="006A291F">
      <w:pPr>
        <w:ind w:firstLine="709"/>
        <w:rPr>
          <w:b/>
          <w:i/>
          <w:szCs w:val="24"/>
        </w:rPr>
      </w:pPr>
    </w:p>
    <w:p w:rsidR="007473BB" w:rsidRPr="00794127" w:rsidRDefault="007473BB" w:rsidP="006A291F">
      <w:pPr>
        <w:ind w:firstLine="709"/>
        <w:rPr>
          <w:b/>
          <w:i/>
          <w:szCs w:val="24"/>
        </w:rPr>
      </w:pPr>
    </w:p>
    <w:p w:rsidR="007473BB" w:rsidRPr="00794127" w:rsidRDefault="007473BB" w:rsidP="006A291F">
      <w:pPr>
        <w:ind w:firstLine="709"/>
        <w:rPr>
          <w:b/>
          <w:i/>
          <w:szCs w:val="24"/>
        </w:rPr>
      </w:pPr>
    </w:p>
    <w:p w:rsidR="007473BB" w:rsidRPr="00794127" w:rsidRDefault="007473BB" w:rsidP="006A291F">
      <w:pPr>
        <w:ind w:firstLine="709"/>
        <w:rPr>
          <w:b/>
          <w:i/>
          <w:szCs w:val="24"/>
        </w:rPr>
      </w:pPr>
    </w:p>
    <w:p w:rsidR="007473BB" w:rsidRPr="00794127" w:rsidRDefault="007473BB" w:rsidP="006A291F">
      <w:pPr>
        <w:ind w:firstLine="709"/>
        <w:rPr>
          <w:b/>
          <w:i/>
          <w:szCs w:val="24"/>
        </w:rPr>
      </w:pPr>
    </w:p>
    <w:p w:rsidR="007473BB" w:rsidRPr="00794127" w:rsidRDefault="007473BB" w:rsidP="006A291F">
      <w:pPr>
        <w:ind w:firstLine="709"/>
        <w:rPr>
          <w:b/>
          <w:i/>
          <w:szCs w:val="24"/>
        </w:rPr>
      </w:pPr>
    </w:p>
    <w:p w:rsidR="007473BB" w:rsidRPr="00C7647E" w:rsidRDefault="007473BB" w:rsidP="006A291F">
      <w:pPr>
        <w:ind w:firstLine="709"/>
        <w:rPr>
          <w:b/>
          <w:szCs w:val="24"/>
        </w:rPr>
      </w:pPr>
      <w:r w:rsidRPr="00C7647E">
        <w:rPr>
          <w:b/>
          <w:szCs w:val="24"/>
        </w:rPr>
        <w:br w:type="page"/>
      </w:r>
    </w:p>
    <w:p w:rsidR="007473BB" w:rsidRDefault="007473BB" w:rsidP="006A291F">
      <w:pPr>
        <w:pStyle w:val="1"/>
        <w:spacing w:after="0" w:afterAutospacing="0"/>
      </w:pPr>
      <w:bookmarkStart w:id="11" w:name="_Toc470929148"/>
      <w:r>
        <w:lastRenderedPageBreak/>
        <w:t>Целевая аудитория данных клинических рекомендаций:</w:t>
      </w:r>
      <w:bookmarkEnd w:id="11"/>
    </w:p>
    <w:p w:rsidR="007473BB" w:rsidRPr="004A26F1" w:rsidRDefault="007473BB" w:rsidP="004A26F1">
      <w:pPr>
        <w:pStyle w:val="1"/>
        <w:numPr>
          <w:ilvl w:val="0"/>
          <w:numId w:val="40"/>
        </w:numPr>
        <w:spacing w:after="0" w:afterAutospacing="0" w:line="360" w:lineRule="auto"/>
        <w:rPr>
          <w:b w:val="0"/>
          <w:sz w:val="24"/>
          <w:szCs w:val="24"/>
        </w:rPr>
      </w:pPr>
      <w:bookmarkStart w:id="12" w:name="_Toc470929149"/>
      <w:r w:rsidRPr="004A26F1">
        <w:rPr>
          <w:b w:val="0"/>
          <w:sz w:val="24"/>
          <w:szCs w:val="24"/>
        </w:rPr>
        <w:t>Врач невролог</w:t>
      </w:r>
      <w:bookmarkEnd w:id="12"/>
    </w:p>
    <w:p w:rsidR="007473BB" w:rsidRPr="004A26F1" w:rsidRDefault="007473BB" w:rsidP="004A26F1">
      <w:pPr>
        <w:pStyle w:val="1"/>
        <w:numPr>
          <w:ilvl w:val="0"/>
          <w:numId w:val="40"/>
        </w:numPr>
        <w:spacing w:after="0" w:afterAutospacing="0" w:line="360" w:lineRule="auto"/>
        <w:rPr>
          <w:b w:val="0"/>
          <w:sz w:val="24"/>
          <w:szCs w:val="24"/>
        </w:rPr>
      </w:pPr>
      <w:bookmarkStart w:id="13" w:name="_Toc470929150"/>
      <w:r w:rsidRPr="004A26F1">
        <w:rPr>
          <w:b w:val="0"/>
          <w:sz w:val="24"/>
          <w:szCs w:val="24"/>
        </w:rPr>
        <w:t>Врач общей врачебной практики</w:t>
      </w:r>
      <w:bookmarkEnd w:id="13"/>
    </w:p>
    <w:p w:rsidR="007473BB" w:rsidRPr="004A26F1" w:rsidRDefault="007473BB" w:rsidP="004A26F1">
      <w:pPr>
        <w:pStyle w:val="1"/>
        <w:numPr>
          <w:ilvl w:val="0"/>
          <w:numId w:val="40"/>
        </w:numPr>
        <w:spacing w:after="0" w:afterAutospacing="0" w:line="360" w:lineRule="auto"/>
        <w:rPr>
          <w:b w:val="0"/>
          <w:sz w:val="24"/>
          <w:szCs w:val="24"/>
        </w:rPr>
      </w:pPr>
      <w:bookmarkStart w:id="14" w:name="_Toc470929151"/>
      <w:r w:rsidRPr="004A26F1">
        <w:rPr>
          <w:b w:val="0"/>
          <w:sz w:val="24"/>
          <w:szCs w:val="24"/>
        </w:rPr>
        <w:t>Врач лечебной физкультуры и спортивной медицины</w:t>
      </w:r>
      <w:bookmarkEnd w:id="14"/>
    </w:p>
    <w:p w:rsidR="006A291F" w:rsidRPr="006A291F" w:rsidRDefault="006A291F" w:rsidP="006A291F">
      <w:pPr>
        <w:rPr>
          <w:b/>
          <w:szCs w:val="24"/>
        </w:rPr>
      </w:pPr>
      <w:r w:rsidRPr="006A291F">
        <w:rPr>
          <w:b/>
          <w:szCs w:val="24"/>
        </w:rPr>
        <w:t>Рейтинговая схема для оценки силы рекомендаций:</w:t>
      </w:r>
    </w:p>
    <w:p w:rsidR="006A291F" w:rsidRPr="006A291F" w:rsidRDefault="006A291F" w:rsidP="006A291F">
      <w:pPr>
        <w:pStyle w:val="a3"/>
        <w:rPr>
          <w:szCs w:val="24"/>
        </w:rPr>
      </w:pPr>
      <w:r w:rsidRPr="006A291F">
        <w:rPr>
          <w:szCs w:val="24"/>
        </w:rPr>
        <w:t>А</w:t>
      </w:r>
      <w:r w:rsidRPr="006A291F">
        <w:rPr>
          <w:szCs w:val="24"/>
        </w:rPr>
        <w:tab/>
        <w:t>Группа доказательств, включающая результаты, по меньшей мере, одного мета-анализа, систематического обзора, или рандомизированного клинического исследования (РКИ) с очень низким риском систематических ошибок, напрямую применимые к целевой популяции и демонстрирующие устойчивость результатов</w:t>
      </w:r>
    </w:p>
    <w:p w:rsidR="006A291F" w:rsidRPr="006A291F" w:rsidRDefault="006A291F" w:rsidP="006A291F">
      <w:pPr>
        <w:pStyle w:val="a3"/>
        <w:rPr>
          <w:szCs w:val="24"/>
        </w:rPr>
      </w:pPr>
      <w:r w:rsidRPr="006A291F">
        <w:rPr>
          <w:szCs w:val="24"/>
        </w:rPr>
        <w:t>В</w:t>
      </w:r>
      <w:r w:rsidRPr="006A291F">
        <w:rPr>
          <w:szCs w:val="24"/>
        </w:rPr>
        <w:tab/>
        <w:t>Группа доказательств, включающая результаты высококачественных систематических обзоров, исследований случай-контроль, когортных исследований, напрямую применимые к целевой популяции и демонстрирующие общую устойчивость результатов</w:t>
      </w:r>
    </w:p>
    <w:p w:rsidR="006A291F" w:rsidRPr="006A291F" w:rsidRDefault="006A291F" w:rsidP="006A291F">
      <w:pPr>
        <w:pStyle w:val="a3"/>
        <w:rPr>
          <w:szCs w:val="24"/>
        </w:rPr>
      </w:pPr>
      <w:r w:rsidRPr="006A291F">
        <w:rPr>
          <w:szCs w:val="24"/>
        </w:rPr>
        <w:t>С</w:t>
      </w:r>
      <w:r w:rsidRPr="006A291F">
        <w:rPr>
          <w:szCs w:val="24"/>
        </w:rPr>
        <w:tab/>
        <w:t>Группа доказательств, включающая результаты хорошо проведенных исследований случай-контроль или когортных исследований со средним риском эффектов смешивания или систематических ошибок и средней вероятностью причинной взаимосвязи, напрямую применимые к целевой популяции и демонстрирующие общую устойчивость результатов</w:t>
      </w:r>
    </w:p>
    <w:p w:rsidR="006A291F" w:rsidRPr="006A291F" w:rsidRDefault="006A291F" w:rsidP="006A291F">
      <w:pPr>
        <w:pStyle w:val="a3"/>
        <w:rPr>
          <w:szCs w:val="24"/>
        </w:rPr>
      </w:pPr>
      <w:r w:rsidRPr="006A291F">
        <w:rPr>
          <w:szCs w:val="24"/>
        </w:rPr>
        <w:t>D</w:t>
      </w:r>
      <w:r w:rsidRPr="006A291F">
        <w:rPr>
          <w:szCs w:val="24"/>
        </w:rPr>
        <w:tab/>
        <w:t>Группа доказательств, включающая результаты исследований случай-контроль или когортных исследований с высоким риском эффектов смешивания или систематических ошибок и средней вероятностью причинной взаимосвязи, результаты не аналитических исследований (например, описания случаев, серий случаев), мнение эксперта.</w:t>
      </w:r>
    </w:p>
    <w:p w:rsidR="00816B79" w:rsidRDefault="00CE5F4D" w:rsidP="004A26F1">
      <w:pPr>
        <w:pStyle w:val="1"/>
        <w:spacing w:after="0" w:afterAutospacing="0"/>
        <w:jc w:val="both"/>
        <w:rPr>
          <w:sz w:val="24"/>
          <w:szCs w:val="24"/>
          <w:u w:val="single"/>
        </w:rPr>
      </w:pPr>
      <w:bookmarkStart w:id="15" w:name="_Toc470929152"/>
      <w:r w:rsidRPr="004A26F1">
        <w:rPr>
          <w:sz w:val="24"/>
          <w:szCs w:val="24"/>
          <w:u w:val="single"/>
        </w:rPr>
        <w:t>П</w:t>
      </w:r>
      <w:r w:rsidR="003F55C2" w:rsidRPr="004A26F1">
        <w:rPr>
          <w:sz w:val="24"/>
          <w:szCs w:val="24"/>
          <w:u w:val="single"/>
        </w:rPr>
        <w:t>орядок обновления клинических рекомендаций</w:t>
      </w:r>
      <w:bookmarkEnd w:id="15"/>
    </w:p>
    <w:p w:rsidR="004A26F1" w:rsidRPr="004A26F1" w:rsidRDefault="004A26F1" w:rsidP="004A26F1">
      <w:pPr>
        <w:pStyle w:val="1"/>
        <w:spacing w:before="0" w:beforeAutospacing="0" w:after="0" w:afterAutospacing="0"/>
        <w:jc w:val="both"/>
        <w:rPr>
          <w:sz w:val="24"/>
          <w:szCs w:val="24"/>
          <w:u w:val="single"/>
        </w:rPr>
      </w:pPr>
    </w:p>
    <w:p w:rsidR="00807730" w:rsidRDefault="00816B79" w:rsidP="006A291F">
      <w:r w:rsidRPr="00794127">
        <w:t>Использовать механизм обновления клинических рекомендаций, подразумевающий их актуализацию не реже чем один раз в три года и принятие решения об обновлении с учетом появившейся новой информации о тактике ведения пациентов с данным заболеванием (состоянием). Решение об обновлении принимает МЗ РФ на основе предложений, представленных медицинскими профессиональными некоммерческими организациями. Сформированные предложения должны учитывать результаты комплексной оценки лекарственных препаратов, медицинских изделий, а также р</w:t>
      </w:r>
      <w:r w:rsidR="009F4577" w:rsidRPr="00794127">
        <w:t>езультаты клинической апробации.</w:t>
      </w:r>
    </w:p>
    <w:p w:rsidR="004A26F1" w:rsidRPr="006A291F" w:rsidRDefault="004A26F1" w:rsidP="004A26F1">
      <w:pPr>
        <w:ind w:firstLine="709"/>
        <w:rPr>
          <w:b/>
          <w:szCs w:val="24"/>
        </w:rPr>
      </w:pPr>
      <w:r w:rsidRPr="004A26F1">
        <w:rPr>
          <w:b/>
          <w:szCs w:val="24"/>
          <w:u w:val="single"/>
        </w:rPr>
        <w:lastRenderedPageBreak/>
        <w:t>Методы, использованные для сбора/селекции доказательств:</w:t>
      </w:r>
      <w:r w:rsidRPr="006A291F">
        <w:rPr>
          <w:szCs w:val="24"/>
        </w:rPr>
        <w:t>поиск в электронных базах данных (РИНЦ, MEDLINE, P</w:t>
      </w:r>
      <w:r w:rsidRPr="006A291F">
        <w:rPr>
          <w:szCs w:val="24"/>
          <w:lang w:val="en-US"/>
        </w:rPr>
        <w:t>U</w:t>
      </w:r>
      <w:r w:rsidRPr="006A291F">
        <w:rPr>
          <w:szCs w:val="24"/>
        </w:rPr>
        <w:t xml:space="preserve">BMED, </w:t>
      </w:r>
      <w:r w:rsidRPr="006A291F">
        <w:rPr>
          <w:szCs w:val="24"/>
          <w:lang w:val="en-US"/>
        </w:rPr>
        <w:t>ELSIEVER</w:t>
      </w:r>
      <w:r w:rsidRPr="006A291F">
        <w:rPr>
          <w:szCs w:val="24"/>
        </w:rPr>
        <w:t>), публикации в профильных медицинских журналах, монографиях. Глубина поиска составила 10 лет.</w:t>
      </w:r>
    </w:p>
    <w:p w:rsidR="004A26F1" w:rsidRPr="004A26F1" w:rsidRDefault="004A26F1" w:rsidP="004A26F1">
      <w:pPr>
        <w:rPr>
          <w:b/>
          <w:szCs w:val="24"/>
          <w:u w:val="single"/>
        </w:rPr>
      </w:pPr>
      <w:r w:rsidRPr="004A26F1">
        <w:rPr>
          <w:b/>
          <w:szCs w:val="24"/>
          <w:u w:val="single"/>
        </w:rPr>
        <w:t>Связанные рекомендации профессиональных медицинских сообществ РФ</w:t>
      </w:r>
    </w:p>
    <w:p w:rsidR="004A26F1" w:rsidRPr="006A291F" w:rsidRDefault="004A26F1" w:rsidP="004A26F1">
      <w:pPr>
        <w:pStyle w:val="a3"/>
        <w:numPr>
          <w:ilvl w:val="0"/>
          <w:numId w:val="38"/>
        </w:numPr>
        <w:rPr>
          <w:szCs w:val="24"/>
        </w:rPr>
      </w:pPr>
      <w:r w:rsidRPr="006A291F">
        <w:rPr>
          <w:szCs w:val="24"/>
        </w:rPr>
        <w:t>Клинические рекомендации Союза реабилитологов России (СРР) “ Объективная оценка постуральной функции” [http://rehabrus.ru/index.php?id=55]</w:t>
      </w:r>
    </w:p>
    <w:p w:rsidR="004A26F1" w:rsidRPr="006A291F" w:rsidRDefault="004A26F1" w:rsidP="004A26F1">
      <w:pPr>
        <w:pStyle w:val="12"/>
        <w:numPr>
          <w:ilvl w:val="0"/>
          <w:numId w:val="38"/>
        </w:numPr>
        <w:spacing w:line="360" w:lineRule="auto"/>
      </w:pPr>
      <w:r w:rsidRPr="006A291F">
        <w:t xml:space="preserve">Клинические рекомендации  СРР “ Объективная оценка функции ходьбы” [http://rehabrus.ru/index.php?id=55] </w:t>
      </w:r>
    </w:p>
    <w:p w:rsidR="006A291F" w:rsidRDefault="006A291F" w:rsidP="00C2009D">
      <w:pPr>
        <w:spacing w:line="240" w:lineRule="auto"/>
        <w:rPr>
          <w:sz w:val="20"/>
          <w:szCs w:val="20"/>
        </w:rPr>
      </w:pPr>
    </w:p>
    <w:p w:rsidR="006A291F" w:rsidRPr="004A26F1" w:rsidRDefault="006A291F" w:rsidP="004A26F1">
      <w:pPr>
        <w:rPr>
          <w:b/>
          <w:sz w:val="28"/>
          <w:szCs w:val="28"/>
        </w:rPr>
      </w:pPr>
      <w:r w:rsidRPr="004A26F1">
        <w:rPr>
          <w:b/>
          <w:sz w:val="28"/>
          <w:szCs w:val="28"/>
        </w:rPr>
        <w:t>Алгоритм ведения пациента</w:t>
      </w:r>
    </w:p>
    <w:p w:rsidR="006A291F" w:rsidRPr="004A26F1" w:rsidRDefault="006A291F" w:rsidP="006A291F">
      <w:pPr>
        <w:pStyle w:val="1"/>
        <w:rPr>
          <w:b w:val="0"/>
          <w:sz w:val="24"/>
          <w:szCs w:val="24"/>
        </w:rPr>
      </w:pPr>
      <w:bookmarkStart w:id="16" w:name="_Toc470929153"/>
      <w:r w:rsidRPr="004A26F1">
        <w:rPr>
          <w:b w:val="0"/>
          <w:sz w:val="24"/>
          <w:szCs w:val="24"/>
        </w:rPr>
        <w:t>Примеры выбора методов двигательной реабилитации в зависимости от модели пациента</w:t>
      </w:r>
      <w:bookmarkEnd w:id="16"/>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552"/>
        <w:gridCol w:w="2409"/>
        <w:gridCol w:w="3261"/>
      </w:tblGrid>
      <w:tr w:rsidR="006A291F" w:rsidRPr="003602E4" w:rsidTr="00424655">
        <w:tc>
          <w:tcPr>
            <w:tcW w:w="1985" w:type="dxa"/>
            <w:tcBorders>
              <w:top w:val="single" w:sz="4" w:space="0" w:color="auto"/>
              <w:left w:val="single" w:sz="4" w:space="0" w:color="auto"/>
              <w:bottom w:val="single" w:sz="4" w:space="0" w:color="auto"/>
              <w:right w:val="single" w:sz="4" w:space="0" w:color="auto"/>
            </w:tcBorders>
            <w:hideMark/>
          </w:tcPr>
          <w:p w:rsidR="006A291F" w:rsidRPr="003602E4" w:rsidRDefault="006A291F" w:rsidP="00424655">
            <w:pPr>
              <w:spacing w:line="240" w:lineRule="auto"/>
              <w:jc w:val="center"/>
              <w:rPr>
                <w:b/>
                <w:sz w:val="20"/>
                <w:szCs w:val="20"/>
              </w:rPr>
            </w:pPr>
            <w:r w:rsidRPr="003602E4">
              <w:rPr>
                <w:b/>
                <w:sz w:val="20"/>
                <w:szCs w:val="20"/>
              </w:rPr>
              <w:t>Модель</w:t>
            </w:r>
          </w:p>
        </w:tc>
        <w:tc>
          <w:tcPr>
            <w:tcW w:w="2552" w:type="dxa"/>
            <w:tcBorders>
              <w:top w:val="single" w:sz="4" w:space="0" w:color="auto"/>
              <w:left w:val="single" w:sz="4" w:space="0" w:color="auto"/>
              <w:bottom w:val="single" w:sz="4" w:space="0" w:color="auto"/>
              <w:right w:val="single" w:sz="4" w:space="0" w:color="auto"/>
            </w:tcBorders>
            <w:hideMark/>
          </w:tcPr>
          <w:p w:rsidR="006A291F" w:rsidRPr="003602E4" w:rsidRDefault="006A291F" w:rsidP="00424655">
            <w:pPr>
              <w:spacing w:line="240" w:lineRule="auto"/>
              <w:jc w:val="center"/>
              <w:rPr>
                <w:b/>
                <w:sz w:val="20"/>
                <w:szCs w:val="20"/>
              </w:rPr>
            </w:pPr>
            <w:r w:rsidRPr="003602E4">
              <w:rPr>
                <w:b/>
                <w:sz w:val="20"/>
                <w:szCs w:val="20"/>
              </w:rPr>
              <w:t>Результаты шкал</w:t>
            </w:r>
          </w:p>
        </w:tc>
        <w:tc>
          <w:tcPr>
            <w:tcW w:w="2409" w:type="dxa"/>
            <w:tcBorders>
              <w:top w:val="single" w:sz="4" w:space="0" w:color="auto"/>
              <w:left w:val="single" w:sz="4" w:space="0" w:color="auto"/>
              <w:bottom w:val="single" w:sz="4" w:space="0" w:color="auto"/>
              <w:right w:val="single" w:sz="4" w:space="0" w:color="auto"/>
            </w:tcBorders>
            <w:hideMark/>
          </w:tcPr>
          <w:p w:rsidR="006A291F" w:rsidRPr="003602E4" w:rsidRDefault="006A291F" w:rsidP="00424655">
            <w:pPr>
              <w:spacing w:line="240" w:lineRule="auto"/>
              <w:jc w:val="center"/>
              <w:rPr>
                <w:b/>
                <w:sz w:val="20"/>
                <w:szCs w:val="20"/>
              </w:rPr>
            </w:pPr>
            <w:r w:rsidRPr="003602E4">
              <w:rPr>
                <w:b/>
                <w:sz w:val="20"/>
                <w:szCs w:val="20"/>
              </w:rPr>
              <w:t>Цель реабилитации</w:t>
            </w:r>
          </w:p>
        </w:tc>
        <w:tc>
          <w:tcPr>
            <w:tcW w:w="3261" w:type="dxa"/>
            <w:tcBorders>
              <w:top w:val="single" w:sz="4" w:space="0" w:color="auto"/>
              <w:left w:val="single" w:sz="4" w:space="0" w:color="auto"/>
              <w:bottom w:val="single" w:sz="4" w:space="0" w:color="auto"/>
              <w:right w:val="single" w:sz="4" w:space="0" w:color="auto"/>
            </w:tcBorders>
            <w:hideMark/>
          </w:tcPr>
          <w:p w:rsidR="006A291F" w:rsidRPr="003602E4" w:rsidRDefault="006A291F" w:rsidP="00424655">
            <w:pPr>
              <w:spacing w:line="240" w:lineRule="auto"/>
              <w:jc w:val="center"/>
              <w:rPr>
                <w:b/>
                <w:sz w:val="20"/>
                <w:szCs w:val="20"/>
              </w:rPr>
            </w:pPr>
            <w:r w:rsidRPr="003602E4">
              <w:rPr>
                <w:b/>
                <w:sz w:val="20"/>
                <w:szCs w:val="20"/>
              </w:rPr>
              <w:t>Методы реабилитации</w:t>
            </w:r>
          </w:p>
        </w:tc>
      </w:tr>
      <w:tr w:rsidR="006A291F" w:rsidRPr="003602E4" w:rsidTr="00424655">
        <w:tc>
          <w:tcPr>
            <w:tcW w:w="1985" w:type="dxa"/>
            <w:tcBorders>
              <w:top w:val="single" w:sz="4" w:space="0" w:color="auto"/>
              <w:left w:val="single" w:sz="4" w:space="0" w:color="auto"/>
              <w:bottom w:val="single" w:sz="4" w:space="0" w:color="auto"/>
              <w:right w:val="single" w:sz="4" w:space="0" w:color="auto"/>
            </w:tcBorders>
            <w:hideMark/>
          </w:tcPr>
          <w:p w:rsidR="006A291F" w:rsidRPr="003602E4" w:rsidRDefault="006A291F" w:rsidP="00424655">
            <w:pPr>
              <w:spacing w:line="240" w:lineRule="auto"/>
              <w:rPr>
                <w:sz w:val="20"/>
                <w:szCs w:val="20"/>
              </w:rPr>
            </w:pPr>
            <w:r w:rsidRPr="003602E4">
              <w:rPr>
                <w:b/>
                <w:i/>
                <w:sz w:val="20"/>
                <w:szCs w:val="20"/>
              </w:rPr>
              <w:t>Модель А</w:t>
            </w:r>
            <w:r w:rsidRPr="003602E4">
              <w:rPr>
                <w:sz w:val="20"/>
                <w:szCs w:val="20"/>
              </w:rPr>
              <w:t xml:space="preserve"> - пациент с легким или умеренным гемипарезом, может самостоятельно стоять и ходить</w:t>
            </w:r>
          </w:p>
        </w:tc>
        <w:tc>
          <w:tcPr>
            <w:tcW w:w="2552" w:type="dxa"/>
            <w:tcBorders>
              <w:top w:val="single" w:sz="4" w:space="0" w:color="auto"/>
              <w:left w:val="single" w:sz="4" w:space="0" w:color="auto"/>
              <w:bottom w:val="single" w:sz="4" w:space="0" w:color="auto"/>
              <w:right w:val="single" w:sz="4" w:space="0" w:color="auto"/>
            </w:tcBorders>
            <w:hideMark/>
          </w:tcPr>
          <w:p w:rsidR="006A291F" w:rsidRPr="003602E4" w:rsidRDefault="006A291F" w:rsidP="00424655">
            <w:pPr>
              <w:spacing w:line="240" w:lineRule="auto"/>
              <w:rPr>
                <w:sz w:val="20"/>
                <w:szCs w:val="20"/>
                <w:lang w:val="en-US"/>
              </w:rPr>
            </w:pPr>
            <w:r w:rsidRPr="003602E4">
              <w:rPr>
                <w:sz w:val="20"/>
                <w:szCs w:val="20"/>
                <w:lang w:val="en-US"/>
              </w:rPr>
              <w:t xml:space="preserve">II </w:t>
            </w:r>
            <w:r w:rsidRPr="003602E4">
              <w:rPr>
                <w:sz w:val="20"/>
                <w:szCs w:val="20"/>
              </w:rPr>
              <w:t>группа</w:t>
            </w:r>
            <w:r w:rsidRPr="003602E4">
              <w:rPr>
                <w:sz w:val="20"/>
                <w:szCs w:val="20"/>
                <w:lang w:val="en-US"/>
              </w:rPr>
              <w:t xml:space="preserve"> Dynamic Gait Index</w:t>
            </w:r>
          </w:p>
          <w:p w:rsidR="006A291F" w:rsidRPr="003602E4" w:rsidRDefault="006A291F" w:rsidP="00424655">
            <w:pPr>
              <w:spacing w:line="240" w:lineRule="auto"/>
              <w:rPr>
                <w:sz w:val="20"/>
                <w:szCs w:val="20"/>
                <w:lang w:val="en-US"/>
              </w:rPr>
            </w:pPr>
            <w:r w:rsidRPr="003602E4">
              <w:rPr>
                <w:sz w:val="20"/>
                <w:szCs w:val="20"/>
                <w:lang w:val="en-US"/>
              </w:rPr>
              <w:t xml:space="preserve">III </w:t>
            </w:r>
            <w:r w:rsidRPr="003602E4">
              <w:rPr>
                <w:sz w:val="20"/>
                <w:szCs w:val="20"/>
              </w:rPr>
              <w:t>группа</w:t>
            </w:r>
            <w:r w:rsidRPr="003602E4">
              <w:rPr>
                <w:sz w:val="20"/>
                <w:szCs w:val="20"/>
                <w:lang w:val="en-US"/>
              </w:rPr>
              <w:t xml:space="preserve"> Berg Balance Scale,</w:t>
            </w:r>
          </w:p>
          <w:p w:rsidR="006A291F" w:rsidRPr="003602E4" w:rsidRDefault="006A291F" w:rsidP="00424655">
            <w:pPr>
              <w:spacing w:line="240" w:lineRule="auto"/>
              <w:rPr>
                <w:sz w:val="20"/>
                <w:szCs w:val="20"/>
              </w:rPr>
            </w:pPr>
            <w:r w:rsidRPr="003602E4">
              <w:rPr>
                <w:sz w:val="20"/>
                <w:szCs w:val="20"/>
              </w:rPr>
              <w:t>1 или 2 балла по шкале Ашворта м.с.</w:t>
            </w:r>
          </w:p>
          <w:p w:rsidR="006A291F" w:rsidRPr="003602E4" w:rsidRDefault="006A291F" w:rsidP="00424655">
            <w:pPr>
              <w:spacing w:line="240" w:lineRule="auto"/>
              <w:rPr>
                <w:sz w:val="20"/>
                <w:szCs w:val="20"/>
              </w:rPr>
            </w:pPr>
            <w:r w:rsidRPr="003602E4">
              <w:rPr>
                <w:sz w:val="20"/>
                <w:szCs w:val="20"/>
              </w:rPr>
              <w:t xml:space="preserve">от 52 до 91 суммарный бал в разделе двигательной активности </w:t>
            </w:r>
            <w:r w:rsidRPr="003602E4">
              <w:rPr>
                <w:sz w:val="20"/>
                <w:szCs w:val="20"/>
                <w:lang w:val="en-US"/>
              </w:rPr>
              <w:t>FIM</w:t>
            </w:r>
          </w:p>
        </w:tc>
        <w:tc>
          <w:tcPr>
            <w:tcW w:w="2409" w:type="dxa"/>
            <w:tcBorders>
              <w:top w:val="single" w:sz="4" w:space="0" w:color="auto"/>
              <w:left w:val="single" w:sz="4" w:space="0" w:color="auto"/>
              <w:bottom w:val="single" w:sz="4" w:space="0" w:color="auto"/>
              <w:right w:val="single" w:sz="4" w:space="0" w:color="auto"/>
            </w:tcBorders>
            <w:hideMark/>
          </w:tcPr>
          <w:p w:rsidR="006A291F" w:rsidRPr="003602E4" w:rsidRDefault="006A291F" w:rsidP="00424655">
            <w:pPr>
              <w:spacing w:line="240" w:lineRule="auto"/>
              <w:rPr>
                <w:sz w:val="20"/>
                <w:szCs w:val="20"/>
              </w:rPr>
            </w:pPr>
            <w:r w:rsidRPr="003602E4">
              <w:rPr>
                <w:sz w:val="20"/>
                <w:szCs w:val="20"/>
              </w:rPr>
              <w:t>Улучшение силовых и темпо-ритмовых характеристик ходьбы, возвращение к труду</w:t>
            </w:r>
          </w:p>
        </w:tc>
        <w:tc>
          <w:tcPr>
            <w:tcW w:w="3261" w:type="dxa"/>
            <w:tcBorders>
              <w:top w:val="single" w:sz="4" w:space="0" w:color="auto"/>
              <w:left w:val="single" w:sz="4" w:space="0" w:color="auto"/>
              <w:bottom w:val="single" w:sz="4" w:space="0" w:color="auto"/>
              <w:right w:val="single" w:sz="4" w:space="0" w:color="auto"/>
            </w:tcBorders>
          </w:tcPr>
          <w:p w:rsidR="006A291F" w:rsidRPr="003602E4" w:rsidRDefault="006A291F" w:rsidP="00424655">
            <w:pPr>
              <w:spacing w:line="240" w:lineRule="auto"/>
              <w:rPr>
                <w:sz w:val="20"/>
                <w:szCs w:val="20"/>
              </w:rPr>
            </w:pPr>
            <w:r w:rsidRPr="003602E4">
              <w:rPr>
                <w:sz w:val="20"/>
                <w:szCs w:val="20"/>
              </w:rPr>
              <w:t>Тренировки с выполнением повторяющихся заданий, физические фитнес-тренировки по программе аэробных физических упражнений,</w:t>
            </w:r>
          </w:p>
          <w:p w:rsidR="006A291F" w:rsidRPr="003602E4" w:rsidRDefault="006A291F" w:rsidP="00424655">
            <w:pPr>
              <w:spacing w:line="240" w:lineRule="auto"/>
              <w:rPr>
                <w:sz w:val="20"/>
                <w:szCs w:val="20"/>
              </w:rPr>
            </w:pPr>
            <w:r w:rsidRPr="003602E4">
              <w:rPr>
                <w:sz w:val="20"/>
                <w:szCs w:val="20"/>
              </w:rPr>
              <w:t>тренировки на увеличение мышечной силы, тренировка с применением электромеханических устройств, тренировки на тредмиле (без поддержки веса тела), ботулинотерапия при локальной спастичности в нижней конечности.</w:t>
            </w:r>
          </w:p>
          <w:p w:rsidR="006A291F" w:rsidRPr="003602E4" w:rsidRDefault="006A291F" w:rsidP="00424655">
            <w:pPr>
              <w:spacing w:line="240" w:lineRule="auto"/>
              <w:rPr>
                <w:color w:val="FF0000"/>
                <w:sz w:val="20"/>
                <w:szCs w:val="20"/>
              </w:rPr>
            </w:pPr>
          </w:p>
        </w:tc>
      </w:tr>
      <w:tr w:rsidR="006A291F" w:rsidRPr="003602E4" w:rsidTr="00424655">
        <w:tc>
          <w:tcPr>
            <w:tcW w:w="1985" w:type="dxa"/>
            <w:tcBorders>
              <w:top w:val="single" w:sz="4" w:space="0" w:color="auto"/>
              <w:left w:val="single" w:sz="4" w:space="0" w:color="auto"/>
              <w:bottom w:val="single" w:sz="4" w:space="0" w:color="auto"/>
              <w:right w:val="single" w:sz="4" w:space="0" w:color="auto"/>
            </w:tcBorders>
            <w:hideMark/>
          </w:tcPr>
          <w:p w:rsidR="006A291F" w:rsidRPr="003602E4" w:rsidRDefault="006A291F" w:rsidP="00424655">
            <w:pPr>
              <w:spacing w:line="240" w:lineRule="auto"/>
              <w:rPr>
                <w:sz w:val="20"/>
                <w:szCs w:val="20"/>
              </w:rPr>
            </w:pPr>
            <w:r w:rsidRPr="003602E4">
              <w:rPr>
                <w:b/>
                <w:i/>
                <w:sz w:val="20"/>
                <w:szCs w:val="20"/>
              </w:rPr>
              <w:t xml:space="preserve">Модель </w:t>
            </w:r>
            <w:r w:rsidRPr="003602E4">
              <w:rPr>
                <w:b/>
                <w:i/>
                <w:sz w:val="20"/>
                <w:szCs w:val="20"/>
                <w:lang w:val="en-US"/>
              </w:rPr>
              <w:t>B</w:t>
            </w:r>
            <w:r w:rsidRPr="003602E4">
              <w:rPr>
                <w:b/>
                <w:i/>
                <w:sz w:val="20"/>
                <w:szCs w:val="20"/>
              </w:rPr>
              <w:t xml:space="preserve">1 </w:t>
            </w:r>
            <w:r w:rsidRPr="003602E4">
              <w:rPr>
                <w:sz w:val="20"/>
                <w:szCs w:val="20"/>
              </w:rPr>
              <w:t>– пациент с умеренным или выраженным гемипарезом, может самостоятельно стоять, ходить самостоятельно или с опорой на трость</w:t>
            </w:r>
          </w:p>
        </w:tc>
        <w:tc>
          <w:tcPr>
            <w:tcW w:w="2552" w:type="dxa"/>
            <w:tcBorders>
              <w:top w:val="single" w:sz="4" w:space="0" w:color="auto"/>
              <w:left w:val="single" w:sz="4" w:space="0" w:color="auto"/>
              <w:bottom w:val="single" w:sz="4" w:space="0" w:color="auto"/>
              <w:right w:val="single" w:sz="4" w:space="0" w:color="auto"/>
            </w:tcBorders>
            <w:hideMark/>
          </w:tcPr>
          <w:p w:rsidR="006A291F" w:rsidRPr="003602E4" w:rsidRDefault="006A291F" w:rsidP="00424655">
            <w:pPr>
              <w:spacing w:line="240" w:lineRule="auto"/>
              <w:rPr>
                <w:sz w:val="20"/>
                <w:szCs w:val="20"/>
              </w:rPr>
            </w:pPr>
            <w:r w:rsidRPr="003602E4">
              <w:rPr>
                <w:sz w:val="20"/>
                <w:szCs w:val="20"/>
                <w:lang w:val="en-US"/>
              </w:rPr>
              <w:t>II</w:t>
            </w:r>
            <w:r w:rsidRPr="003602E4">
              <w:rPr>
                <w:sz w:val="20"/>
                <w:szCs w:val="20"/>
              </w:rPr>
              <w:t xml:space="preserve"> группа </w:t>
            </w:r>
            <w:r w:rsidRPr="003602E4">
              <w:rPr>
                <w:sz w:val="20"/>
                <w:szCs w:val="20"/>
                <w:lang w:val="en-US"/>
              </w:rPr>
              <w:t>DynamicGaitIndex</w:t>
            </w:r>
            <w:r w:rsidRPr="003602E4">
              <w:rPr>
                <w:sz w:val="20"/>
                <w:szCs w:val="20"/>
              </w:rPr>
              <w:t xml:space="preserve"> при ходьбе с тростью или </w:t>
            </w:r>
            <w:r w:rsidRPr="003602E4">
              <w:rPr>
                <w:sz w:val="20"/>
                <w:szCs w:val="20"/>
                <w:lang w:val="en-US"/>
              </w:rPr>
              <w:t>I</w:t>
            </w:r>
            <w:r w:rsidRPr="003602E4">
              <w:rPr>
                <w:sz w:val="20"/>
                <w:szCs w:val="20"/>
              </w:rPr>
              <w:t xml:space="preserve"> группе при ходьбе без опоры;</w:t>
            </w:r>
          </w:p>
          <w:p w:rsidR="006A291F" w:rsidRPr="003602E4" w:rsidRDefault="006A291F" w:rsidP="00424655">
            <w:pPr>
              <w:spacing w:line="240" w:lineRule="auto"/>
              <w:rPr>
                <w:sz w:val="20"/>
                <w:szCs w:val="20"/>
              </w:rPr>
            </w:pPr>
            <w:r w:rsidRPr="003602E4">
              <w:rPr>
                <w:sz w:val="20"/>
                <w:szCs w:val="20"/>
                <w:lang w:val="en-US"/>
              </w:rPr>
              <w:t>II</w:t>
            </w:r>
            <w:r w:rsidRPr="003602E4">
              <w:rPr>
                <w:sz w:val="20"/>
                <w:szCs w:val="20"/>
              </w:rPr>
              <w:t xml:space="preserve"> группа по данным </w:t>
            </w:r>
            <w:r w:rsidRPr="003602E4">
              <w:rPr>
                <w:sz w:val="20"/>
                <w:szCs w:val="20"/>
                <w:lang w:val="en-US"/>
              </w:rPr>
              <w:t>BergBalanceScale</w:t>
            </w:r>
            <w:r w:rsidRPr="003602E4">
              <w:rPr>
                <w:sz w:val="20"/>
                <w:szCs w:val="20"/>
              </w:rPr>
              <w:t>, м.с.2-3 балла по  Ашворту;</w:t>
            </w:r>
          </w:p>
          <w:p w:rsidR="006A291F" w:rsidRPr="003602E4" w:rsidRDefault="006A291F" w:rsidP="00424655">
            <w:pPr>
              <w:spacing w:line="240" w:lineRule="auto"/>
              <w:rPr>
                <w:sz w:val="20"/>
                <w:szCs w:val="20"/>
              </w:rPr>
            </w:pPr>
            <w:r w:rsidRPr="003602E4">
              <w:rPr>
                <w:sz w:val="20"/>
                <w:szCs w:val="20"/>
              </w:rPr>
              <w:t xml:space="preserve">39-52 бал в разделе двигательной активности </w:t>
            </w:r>
            <w:r w:rsidRPr="003602E4">
              <w:rPr>
                <w:sz w:val="20"/>
                <w:szCs w:val="20"/>
                <w:lang w:val="en-US"/>
              </w:rPr>
              <w:t>FIM</w:t>
            </w:r>
          </w:p>
        </w:tc>
        <w:tc>
          <w:tcPr>
            <w:tcW w:w="2409" w:type="dxa"/>
            <w:tcBorders>
              <w:top w:val="single" w:sz="4" w:space="0" w:color="auto"/>
              <w:left w:val="single" w:sz="4" w:space="0" w:color="auto"/>
              <w:bottom w:val="single" w:sz="4" w:space="0" w:color="auto"/>
              <w:right w:val="single" w:sz="4" w:space="0" w:color="auto"/>
            </w:tcBorders>
            <w:hideMark/>
          </w:tcPr>
          <w:p w:rsidR="006A291F" w:rsidRPr="003602E4" w:rsidRDefault="006A291F" w:rsidP="00424655">
            <w:pPr>
              <w:spacing w:line="240" w:lineRule="auto"/>
              <w:rPr>
                <w:sz w:val="20"/>
                <w:szCs w:val="20"/>
              </w:rPr>
            </w:pPr>
            <w:r w:rsidRPr="003602E4">
              <w:rPr>
                <w:sz w:val="20"/>
                <w:szCs w:val="20"/>
              </w:rPr>
              <w:t xml:space="preserve">Расширение навыков самообслуживания, достижение низкого риска падений при ходьбе без опоры, возвращение к труду </w:t>
            </w:r>
          </w:p>
        </w:tc>
        <w:tc>
          <w:tcPr>
            <w:tcW w:w="3261" w:type="dxa"/>
            <w:tcBorders>
              <w:top w:val="single" w:sz="4" w:space="0" w:color="auto"/>
              <w:left w:val="single" w:sz="4" w:space="0" w:color="auto"/>
              <w:bottom w:val="single" w:sz="4" w:space="0" w:color="auto"/>
              <w:right w:val="single" w:sz="4" w:space="0" w:color="auto"/>
            </w:tcBorders>
            <w:hideMark/>
          </w:tcPr>
          <w:p w:rsidR="006A291F" w:rsidRPr="003602E4" w:rsidRDefault="006A291F" w:rsidP="00424655">
            <w:pPr>
              <w:spacing w:line="240" w:lineRule="auto"/>
              <w:rPr>
                <w:color w:val="FF0000"/>
                <w:sz w:val="20"/>
                <w:szCs w:val="20"/>
              </w:rPr>
            </w:pPr>
            <w:r w:rsidRPr="003602E4">
              <w:rPr>
                <w:sz w:val="20"/>
                <w:szCs w:val="20"/>
              </w:rPr>
              <w:t>Голеностопные ортезы, тренировки с выполнением повторяющихся заданий, тренировки на увеличение мышечной силы, функциональная электромиостимуляция тренировка с применением электромеханических устройств, тренировке на платформе с БОС, вибрационный массаж, ботулинотерапия при локальной спастичности в нижней конечности</w:t>
            </w:r>
          </w:p>
        </w:tc>
      </w:tr>
      <w:tr w:rsidR="006A291F" w:rsidRPr="003602E4" w:rsidTr="00424655">
        <w:tc>
          <w:tcPr>
            <w:tcW w:w="1985" w:type="dxa"/>
            <w:tcBorders>
              <w:top w:val="single" w:sz="4" w:space="0" w:color="auto"/>
              <w:left w:val="single" w:sz="4" w:space="0" w:color="auto"/>
              <w:bottom w:val="single" w:sz="4" w:space="0" w:color="auto"/>
              <w:right w:val="single" w:sz="4" w:space="0" w:color="auto"/>
            </w:tcBorders>
            <w:hideMark/>
          </w:tcPr>
          <w:p w:rsidR="006A291F" w:rsidRPr="003602E4" w:rsidRDefault="006A291F" w:rsidP="00424655">
            <w:pPr>
              <w:spacing w:line="240" w:lineRule="auto"/>
              <w:rPr>
                <w:sz w:val="20"/>
                <w:szCs w:val="20"/>
              </w:rPr>
            </w:pPr>
            <w:r w:rsidRPr="003602E4">
              <w:rPr>
                <w:b/>
                <w:i/>
                <w:sz w:val="20"/>
                <w:szCs w:val="20"/>
              </w:rPr>
              <w:t xml:space="preserve">Модель </w:t>
            </w:r>
            <w:r w:rsidRPr="003602E4">
              <w:rPr>
                <w:b/>
                <w:i/>
                <w:sz w:val="20"/>
                <w:szCs w:val="20"/>
                <w:lang w:val="en-US"/>
              </w:rPr>
              <w:t>B</w:t>
            </w:r>
            <w:r w:rsidRPr="003602E4">
              <w:rPr>
                <w:b/>
                <w:i/>
                <w:sz w:val="20"/>
                <w:szCs w:val="20"/>
              </w:rPr>
              <w:t xml:space="preserve">2 </w:t>
            </w:r>
            <w:r w:rsidRPr="003602E4">
              <w:rPr>
                <w:sz w:val="20"/>
                <w:szCs w:val="20"/>
              </w:rPr>
              <w:t>- пациент с умеренным или выраженным гемипарезом, может самостоятельно стоять, ходить с опорой на трость или ходунки</w:t>
            </w:r>
          </w:p>
        </w:tc>
        <w:tc>
          <w:tcPr>
            <w:tcW w:w="2552" w:type="dxa"/>
            <w:tcBorders>
              <w:top w:val="single" w:sz="4" w:space="0" w:color="auto"/>
              <w:left w:val="single" w:sz="4" w:space="0" w:color="auto"/>
              <w:bottom w:val="single" w:sz="4" w:space="0" w:color="auto"/>
              <w:right w:val="single" w:sz="4" w:space="0" w:color="auto"/>
            </w:tcBorders>
            <w:hideMark/>
          </w:tcPr>
          <w:p w:rsidR="006A291F" w:rsidRPr="003602E4" w:rsidRDefault="006A291F" w:rsidP="00424655">
            <w:pPr>
              <w:spacing w:line="240" w:lineRule="auto"/>
              <w:rPr>
                <w:sz w:val="20"/>
                <w:szCs w:val="20"/>
                <w:lang w:val="en-US"/>
              </w:rPr>
            </w:pPr>
            <w:r w:rsidRPr="003602E4">
              <w:rPr>
                <w:sz w:val="20"/>
                <w:szCs w:val="20"/>
                <w:lang w:val="en-US"/>
              </w:rPr>
              <w:t xml:space="preserve">I </w:t>
            </w:r>
            <w:r w:rsidRPr="003602E4">
              <w:rPr>
                <w:sz w:val="20"/>
                <w:szCs w:val="20"/>
              </w:rPr>
              <w:t>группа</w:t>
            </w:r>
            <w:r w:rsidRPr="003602E4">
              <w:rPr>
                <w:sz w:val="20"/>
                <w:szCs w:val="20"/>
                <w:lang w:val="en-US"/>
              </w:rPr>
              <w:t xml:space="preserve"> Dynamic Gait Index;</w:t>
            </w:r>
          </w:p>
          <w:p w:rsidR="006A291F" w:rsidRPr="003602E4" w:rsidRDefault="006A291F" w:rsidP="00424655">
            <w:pPr>
              <w:spacing w:line="240" w:lineRule="auto"/>
              <w:rPr>
                <w:sz w:val="20"/>
                <w:szCs w:val="20"/>
                <w:lang w:val="en-US"/>
              </w:rPr>
            </w:pPr>
            <w:r w:rsidRPr="003602E4">
              <w:rPr>
                <w:sz w:val="20"/>
                <w:szCs w:val="20"/>
                <w:lang w:val="en-US"/>
              </w:rPr>
              <w:t xml:space="preserve">II </w:t>
            </w:r>
            <w:r w:rsidRPr="003602E4">
              <w:rPr>
                <w:sz w:val="20"/>
                <w:szCs w:val="20"/>
              </w:rPr>
              <w:t>группа</w:t>
            </w:r>
            <w:r w:rsidRPr="003602E4">
              <w:rPr>
                <w:sz w:val="20"/>
                <w:szCs w:val="20"/>
                <w:lang w:val="en-US"/>
              </w:rPr>
              <w:t xml:space="preserve"> Berg Balance Scale; </w:t>
            </w:r>
            <w:r w:rsidRPr="003602E4">
              <w:rPr>
                <w:sz w:val="20"/>
                <w:szCs w:val="20"/>
              </w:rPr>
              <w:t>м</w:t>
            </w:r>
            <w:r w:rsidRPr="003602E4">
              <w:rPr>
                <w:sz w:val="20"/>
                <w:szCs w:val="20"/>
                <w:lang w:val="en-US"/>
              </w:rPr>
              <w:t>.</w:t>
            </w:r>
            <w:r w:rsidRPr="003602E4">
              <w:rPr>
                <w:sz w:val="20"/>
                <w:szCs w:val="20"/>
              </w:rPr>
              <w:t>с</w:t>
            </w:r>
            <w:r w:rsidRPr="003602E4">
              <w:rPr>
                <w:sz w:val="20"/>
                <w:szCs w:val="20"/>
                <w:lang w:val="en-US"/>
              </w:rPr>
              <w:t xml:space="preserve">. 2-3 </w:t>
            </w:r>
            <w:r w:rsidRPr="003602E4">
              <w:rPr>
                <w:sz w:val="20"/>
                <w:szCs w:val="20"/>
              </w:rPr>
              <w:t>баллапоАшворту</w:t>
            </w:r>
            <w:r w:rsidRPr="003602E4">
              <w:rPr>
                <w:sz w:val="20"/>
                <w:szCs w:val="20"/>
                <w:lang w:val="en-US"/>
              </w:rPr>
              <w:t>;</w:t>
            </w:r>
          </w:p>
          <w:p w:rsidR="006A291F" w:rsidRPr="003602E4" w:rsidRDefault="006A291F" w:rsidP="00424655">
            <w:pPr>
              <w:spacing w:line="240" w:lineRule="auto"/>
              <w:rPr>
                <w:sz w:val="20"/>
                <w:szCs w:val="20"/>
              </w:rPr>
            </w:pPr>
            <w:r w:rsidRPr="003602E4">
              <w:rPr>
                <w:sz w:val="20"/>
                <w:szCs w:val="20"/>
              </w:rPr>
              <w:t xml:space="preserve">26-39 суммарный бал в разделе двигательной активности </w:t>
            </w:r>
            <w:r w:rsidRPr="003602E4">
              <w:rPr>
                <w:sz w:val="20"/>
                <w:szCs w:val="20"/>
                <w:lang w:val="en-US"/>
              </w:rPr>
              <w:t>FIM</w:t>
            </w:r>
            <w:r w:rsidRPr="003602E4">
              <w:rPr>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6A291F" w:rsidRPr="003602E4" w:rsidRDefault="006A291F" w:rsidP="00424655">
            <w:pPr>
              <w:spacing w:line="240" w:lineRule="auto"/>
              <w:rPr>
                <w:sz w:val="20"/>
                <w:szCs w:val="20"/>
              </w:rPr>
            </w:pPr>
            <w:r w:rsidRPr="003602E4">
              <w:rPr>
                <w:sz w:val="20"/>
                <w:szCs w:val="20"/>
              </w:rPr>
              <w:t>Расширение навыков самообслуживания, достижение низкого риска падений при ходьбе с опорой</w:t>
            </w:r>
          </w:p>
        </w:tc>
        <w:tc>
          <w:tcPr>
            <w:tcW w:w="3261" w:type="dxa"/>
            <w:tcBorders>
              <w:top w:val="single" w:sz="4" w:space="0" w:color="auto"/>
              <w:left w:val="single" w:sz="4" w:space="0" w:color="auto"/>
              <w:bottom w:val="single" w:sz="4" w:space="0" w:color="auto"/>
              <w:right w:val="single" w:sz="4" w:space="0" w:color="auto"/>
            </w:tcBorders>
            <w:hideMark/>
          </w:tcPr>
          <w:p w:rsidR="006A291F" w:rsidRPr="003602E4" w:rsidRDefault="006A291F" w:rsidP="00424655">
            <w:pPr>
              <w:spacing w:line="240" w:lineRule="auto"/>
              <w:rPr>
                <w:sz w:val="20"/>
                <w:szCs w:val="20"/>
              </w:rPr>
            </w:pPr>
            <w:r w:rsidRPr="003602E4">
              <w:rPr>
                <w:sz w:val="20"/>
                <w:szCs w:val="20"/>
              </w:rPr>
              <w:t xml:space="preserve">Голеностопные ортезы, тренировки с выполнением повторяющихся заданий, тренировки на увеличение мышечной силы, тренировки на тредмиле с поддержкой веса, функциональная электромистимуляция, нейрофизиологические методы (терапия Бобата, проприоцептивная коррекция), тренировки с применением электромеханических устройств, </w:t>
            </w:r>
            <w:r w:rsidRPr="003602E4">
              <w:rPr>
                <w:sz w:val="20"/>
                <w:szCs w:val="20"/>
              </w:rPr>
              <w:lastRenderedPageBreak/>
              <w:t>тренировке на платформе с БОС, обучение правильному использованию вспомогательных средств для ходьбы, Локальная антиспастическая терапия ботулиновым токсином типа А, многофакторные вмешательства, предоставляемые вне стационара, включая индивидуальную программу упражнений</w:t>
            </w:r>
          </w:p>
          <w:p w:rsidR="006A291F" w:rsidRPr="003602E4" w:rsidRDefault="006A291F" w:rsidP="00424655">
            <w:pPr>
              <w:spacing w:line="240" w:lineRule="auto"/>
              <w:rPr>
                <w:sz w:val="20"/>
                <w:szCs w:val="20"/>
              </w:rPr>
            </w:pPr>
            <w:r w:rsidRPr="003602E4">
              <w:rPr>
                <w:sz w:val="20"/>
                <w:szCs w:val="20"/>
              </w:rPr>
              <w:t>ЛФК, , вибрационный массаж.</w:t>
            </w:r>
          </w:p>
        </w:tc>
      </w:tr>
      <w:tr w:rsidR="006A291F" w:rsidRPr="003602E4" w:rsidTr="00424655">
        <w:tc>
          <w:tcPr>
            <w:tcW w:w="1985" w:type="dxa"/>
            <w:tcBorders>
              <w:top w:val="single" w:sz="4" w:space="0" w:color="auto"/>
              <w:left w:val="single" w:sz="4" w:space="0" w:color="auto"/>
              <w:bottom w:val="single" w:sz="4" w:space="0" w:color="auto"/>
              <w:right w:val="single" w:sz="4" w:space="0" w:color="auto"/>
            </w:tcBorders>
            <w:hideMark/>
          </w:tcPr>
          <w:p w:rsidR="006A291F" w:rsidRPr="003602E4" w:rsidRDefault="006A291F" w:rsidP="00424655">
            <w:pPr>
              <w:spacing w:line="240" w:lineRule="auto"/>
              <w:rPr>
                <w:sz w:val="20"/>
                <w:szCs w:val="20"/>
              </w:rPr>
            </w:pPr>
            <w:r w:rsidRPr="003602E4">
              <w:rPr>
                <w:b/>
                <w:i/>
                <w:sz w:val="20"/>
                <w:szCs w:val="20"/>
              </w:rPr>
              <w:lastRenderedPageBreak/>
              <w:t xml:space="preserve">Модель </w:t>
            </w:r>
            <w:r w:rsidRPr="003602E4">
              <w:rPr>
                <w:b/>
                <w:i/>
                <w:sz w:val="20"/>
                <w:szCs w:val="20"/>
                <w:lang w:val="en-US"/>
              </w:rPr>
              <w:t>C</w:t>
            </w:r>
            <w:r w:rsidRPr="003602E4">
              <w:rPr>
                <w:b/>
                <w:i/>
                <w:sz w:val="20"/>
                <w:szCs w:val="20"/>
              </w:rPr>
              <w:t xml:space="preserve"> – </w:t>
            </w:r>
            <w:r w:rsidRPr="003602E4">
              <w:rPr>
                <w:sz w:val="20"/>
                <w:szCs w:val="20"/>
              </w:rPr>
              <w:t>пациент с грубым гемипарезом, может вставать сам или с поддержкой, стоит с поддержкой, перемещается с двухсторонней поддержкой и в инвалидном кресле</w:t>
            </w:r>
          </w:p>
        </w:tc>
        <w:tc>
          <w:tcPr>
            <w:tcW w:w="2552" w:type="dxa"/>
            <w:tcBorders>
              <w:top w:val="single" w:sz="4" w:space="0" w:color="auto"/>
              <w:left w:val="single" w:sz="4" w:space="0" w:color="auto"/>
              <w:bottom w:val="single" w:sz="4" w:space="0" w:color="auto"/>
              <w:right w:val="single" w:sz="4" w:space="0" w:color="auto"/>
            </w:tcBorders>
            <w:hideMark/>
          </w:tcPr>
          <w:p w:rsidR="006A291F" w:rsidRPr="003602E4" w:rsidRDefault="006A291F" w:rsidP="00424655">
            <w:pPr>
              <w:spacing w:line="240" w:lineRule="auto"/>
              <w:rPr>
                <w:sz w:val="20"/>
                <w:szCs w:val="20"/>
                <w:lang w:val="en-US"/>
              </w:rPr>
            </w:pPr>
            <w:r w:rsidRPr="003602E4">
              <w:rPr>
                <w:sz w:val="20"/>
                <w:szCs w:val="20"/>
                <w:lang w:val="en-US"/>
              </w:rPr>
              <w:t xml:space="preserve">I </w:t>
            </w:r>
            <w:r w:rsidRPr="003602E4">
              <w:rPr>
                <w:sz w:val="20"/>
                <w:szCs w:val="20"/>
              </w:rPr>
              <w:t>группа</w:t>
            </w:r>
            <w:r w:rsidRPr="003602E4">
              <w:rPr>
                <w:sz w:val="20"/>
                <w:szCs w:val="20"/>
                <w:lang w:val="en-US"/>
              </w:rPr>
              <w:t xml:space="preserve"> Dynamic Gait Index;</w:t>
            </w:r>
          </w:p>
          <w:p w:rsidR="006A291F" w:rsidRPr="003602E4" w:rsidRDefault="006A291F" w:rsidP="00424655">
            <w:pPr>
              <w:spacing w:line="240" w:lineRule="auto"/>
              <w:rPr>
                <w:sz w:val="20"/>
                <w:szCs w:val="20"/>
              </w:rPr>
            </w:pPr>
            <w:r w:rsidRPr="003602E4">
              <w:rPr>
                <w:sz w:val="20"/>
                <w:szCs w:val="20"/>
                <w:lang w:val="en-US"/>
              </w:rPr>
              <w:t>I</w:t>
            </w:r>
            <w:r w:rsidRPr="003602E4">
              <w:rPr>
                <w:sz w:val="20"/>
                <w:szCs w:val="20"/>
              </w:rPr>
              <w:t xml:space="preserve"> группа по данным </w:t>
            </w:r>
            <w:r w:rsidRPr="003602E4">
              <w:rPr>
                <w:sz w:val="20"/>
                <w:szCs w:val="20"/>
                <w:lang w:val="en-US"/>
              </w:rPr>
              <w:t>BergBalanceScale</w:t>
            </w:r>
            <w:r w:rsidRPr="003602E4">
              <w:rPr>
                <w:sz w:val="20"/>
                <w:szCs w:val="20"/>
              </w:rPr>
              <w:t>; м.с. 3-4 балла по Ашворту;</w:t>
            </w:r>
          </w:p>
          <w:p w:rsidR="006A291F" w:rsidRPr="003602E4" w:rsidRDefault="006A291F" w:rsidP="00424655">
            <w:pPr>
              <w:spacing w:line="240" w:lineRule="auto"/>
              <w:rPr>
                <w:sz w:val="20"/>
                <w:szCs w:val="20"/>
              </w:rPr>
            </w:pPr>
            <w:r w:rsidRPr="003602E4">
              <w:rPr>
                <w:sz w:val="20"/>
                <w:szCs w:val="20"/>
              </w:rPr>
              <w:t xml:space="preserve">13-26 суммарный бал в разделе двигательной активности </w:t>
            </w:r>
            <w:r w:rsidRPr="003602E4">
              <w:rPr>
                <w:sz w:val="20"/>
                <w:szCs w:val="20"/>
                <w:lang w:val="en-US"/>
              </w:rPr>
              <w:t>FIM</w:t>
            </w:r>
          </w:p>
        </w:tc>
        <w:tc>
          <w:tcPr>
            <w:tcW w:w="2409" w:type="dxa"/>
            <w:tcBorders>
              <w:top w:val="single" w:sz="4" w:space="0" w:color="auto"/>
              <w:left w:val="single" w:sz="4" w:space="0" w:color="auto"/>
              <w:bottom w:val="single" w:sz="4" w:space="0" w:color="auto"/>
              <w:right w:val="single" w:sz="4" w:space="0" w:color="auto"/>
            </w:tcBorders>
            <w:hideMark/>
          </w:tcPr>
          <w:p w:rsidR="006A291F" w:rsidRPr="003602E4" w:rsidRDefault="006A291F" w:rsidP="00424655">
            <w:pPr>
              <w:spacing w:line="240" w:lineRule="auto"/>
              <w:rPr>
                <w:sz w:val="20"/>
                <w:szCs w:val="20"/>
              </w:rPr>
            </w:pPr>
            <w:r w:rsidRPr="003602E4">
              <w:rPr>
                <w:sz w:val="20"/>
                <w:szCs w:val="20"/>
              </w:rPr>
              <w:t>Расширение навыков самообслуживания</w:t>
            </w:r>
          </w:p>
        </w:tc>
        <w:tc>
          <w:tcPr>
            <w:tcW w:w="3261" w:type="dxa"/>
            <w:tcBorders>
              <w:top w:val="single" w:sz="4" w:space="0" w:color="auto"/>
              <w:left w:val="single" w:sz="4" w:space="0" w:color="auto"/>
              <w:bottom w:val="single" w:sz="4" w:space="0" w:color="auto"/>
              <w:right w:val="single" w:sz="4" w:space="0" w:color="auto"/>
            </w:tcBorders>
            <w:hideMark/>
          </w:tcPr>
          <w:p w:rsidR="006A291F" w:rsidRPr="00C2191A" w:rsidRDefault="006A291F" w:rsidP="00424655">
            <w:pPr>
              <w:spacing w:line="240" w:lineRule="auto"/>
              <w:jc w:val="left"/>
              <w:rPr>
                <w:sz w:val="20"/>
                <w:szCs w:val="20"/>
              </w:rPr>
            </w:pPr>
            <w:r w:rsidRPr="00C2191A">
              <w:rPr>
                <w:sz w:val="20"/>
                <w:szCs w:val="20"/>
              </w:rPr>
              <w:t xml:space="preserve">Голеностопные ортезы, тренировки с выполнением повторяющихся заданий, тренировки на тредмиле с поддержкой веса, терапия Бобата, проприоцептивная коррекция, тренировка на улучшение ходьбы с применением электромеханических устройств, практическая тренировка сидения и стояния, БОС в отношении положения сустава, </w:t>
            </w:r>
          </w:p>
          <w:p w:rsidR="006A291F" w:rsidRPr="00C2191A" w:rsidRDefault="006A291F" w:rsidP="00424655">
            <w:pPr>
              <w:spacing w:line="240" w:lineRule="auto"/>
              <w:jc w:val="left"/>
              <w:rPr>
                <w:sz w:val="20"/>
                <w:szCs w:val="20"/>
              </w:rPr>
            </w:pPr>
            <w:r w:rsidRPr="00C2191A">
              <w:rPr>
                <w:sz w:val="20"/>
                <w:szCs w:val="20"/>
              </w:rPr>
              <w:t>БОС при обучении вставанию, обучение правильному использованию вспомогательных средств для ходьбы, многофакторные вмешательства, предоставляемые вне стационара, включая индивидуальную программу упражненийЛФК,</w:t>
            </w:r>
          </w:p>
          <w:p w:rsidR="006A291F" w:rsidRPr="00C2191A" w:rsidRDefault="006A291F" w:rsidP="00424655">
            <w:pPr>
              <w:spacing w:line="240" w:lineRule="auto"/>
              <w:rPr>
                <w:sz w:val="20"/>
                <w:szCs w:val="20"/>
              </w:rPr>
            </w:pPr>
            <w:r w:rsidRPr="00C2191A">
              <w:rPr>
                <w:sz w:val="20"/>
                <w:szCs w:val="20"/>
              </w:rPr>
              <w:t>локальная антиспастическая терапия ботулотоксином типа А,вибрационный массаж, центральные миорелаксанты, интратекальное введение баклофена</w:t>
            </w:r>
          </w:p>
        </w:tc>
      </w:tr>
    </w:tbl>
    <w:p w:rsidR="006A291F" w:rsidRDefault="006A291F" w:rsidP="006A291F">
      <w:pPr>
        <w:spacing w:line="240" w:lineRule="auto"/>
        <w:jc w:val="center"/>
        <w:rPr>
          <w:sz w:val="28"/>
          <w:szCs w:val="28"/>
        </w:rPr>
      </w:pPr>
    </w:p>
    <w:p w:rsidR="006A291F" w:rsidRDefault="006A291F" w:rsidP="006A291F">
      <w:r w:rsidRPr="00BF46DC">
        <w:rPr>
          <w:b/>
        </w:rPr>
        <w:t>Модель А</w:t>
      </w:r>
      <w:r w:rsidRPr="00BF46DC">
        <w:t xml:space="preserve"> - пациент с легким или умеренным гемипарезом, может самостоятельно стоять и ходить (II гр. </w:t>
      </w:r>
      <w:r w:rsidRPr="00BF46DC">
        <w:rPr>
          <w:lang w:val="en-US"/>
        </w:rPr>
        <w:t>DGI</w:t>
      </w:r>
      <w:r w:rsidRPr="00BF46DC">
        <w:t xml:space="preserve">, </w:t>
      </w:r>
      <w:r w:rsidRPr="00BF46DC">
        <w:rPr>
          <w:lang w:val="en-US"/>
        </w:rPr>
        <w:t>III</w:t>
      </w:r>
      <w:r w:rsidRPr="00BF46DC">
        <w:t xml:space="preserve"> группа </w:t>
      </w:r>
      <w:r w:rsidRPr="00BF46DC">
        <w:rPr>
          <w:lang w:val="en-US"/>
        </w:rPr>
        <w:t>BBS</w:t>
      </w:r>
      <w:r w:rsidRPr="00BF46DC">
        <w:t xml:space="preserve">, 1 или 2 балла по шкале Ашворта м.с., от 52 до 91 суммарный бал в разделе двигательной активности FIM). </w:t>
      </w:r>
      <w:r w:rsidRPr="00BF46DC">
        <w:rPr>
          <w:i/>
        </w:rPr>
        <w:t>Цель:</w:t>
      </w:r>
      <w:r w:rsidRPr="00BF46DC">
        <w:t xml:space="preserve"> улучшение силовых и темпо-ритмовых характеристик ходьбы, возвращение к труду. </w:t>
      </w:r>
      <w:r w:rsidRPr="00BF46DC">
        <w:rPr>
          <w:i/>
        </w:rPr>
        <w:t>Рекомендуемый план:</w:t>
      </w:r>
      <w:r w:rsidRPr="00BF46DC">
        <w:t xml:space="preserve"> тренировки с выполнением повторяющихся заданий, физические фитнес-тренировки по программе аэробных физических упражнений, тренировки на увеличение мышечной силы, тренировка с применением электромеханических устройств, тренировки на тредмиле (без поддержки веса тела), ботулинотерапия при локальной спастичности в нижней конечности. </w:t>
      </w:r>
      <w:r w:rsidRPr="00BF46DC">
        <w:rPr>
          <w:b/>
        </w:rPr>
        <w:t>Модель B1</w:t>
      </w:r>
      <w:r w:rsidRPr="00BF46DC">
        <w:t xml:space="preserve"> – пациент с умеренным или выраженным гемипарезом, может самостоятельно стоять, ходить самостоятельно или с опорой на трость (II гр. </w:t>
      </w:r>
      <w:r w:rsidRPr="00BF46DC">
        <w:rPr>
          <w:lang w:val="en-US"/>
        </w:rPr>
        <w:t>DGI</w:t>
      </w:r>
      <w:r w:rsidRPr="00BF46DC">
        <w:t xml:space="preserve"> при ходьбе с тростью или I гр. при ходьбе без опоры, II гр. по данным </w:t>
      </w:r>
      <w:r w:rsidRPr="00BF46DC">
        <w:rPr>
          <w:lang w:val="en-US"/>
        </w:rPr>
        <w:t>BBS</w:t>
      </w:r>
      <w:r w:rsidRPr="00BF46DC">
        <w:t xml:space="preserve">, м.с.2-3 балла по Ашворту, 39-52 бал в разделе двигательной активности FIM. </w:t>
      </w:r>
      <w:r w:rsidRPr="00BF46DC">
        <w:rPr>
          <w:i/>
        </w:rPr>
        <w:t>Цель:</w:t>
      </w:r>
      <w:r w:rsidRPr="00BF46DC">
        <w:t xml:space="preserve"> расширение навыков самообслуживания, достижение низкого риска падений при ходьбе без опоры, </w:t>
      </w:r>
      <w:r w:rsidRPr="00BF46DC">
        <w:lastRenderedPageBreak/>
        <w:t xml:space="preserve">возвращение к труду. </w:t>
      </w:r>
      <w:r w:rsidRPr="00BF46DC">
        <w:rPr>
          <w:i/>
        </w:rPr>
        <w:t xml:space="preserve">Рекомендуемый план: </w:t>
      </w:r>
      <w:r w:rsidRPr="00BF46DC">
        <w:t xml:space="preserve">голеностопные ортезы, тренировки с выполнением повторяющихся заданий, тренировки на увеличение мышечной силы, функциональная электромиостимуляция тренировка с применением электромеханических устройств, тренировке на платформе с БОС, вибрационный массаж, ботулинотерапия при локальной спастичности в нижней конечности. </w:t>
      </w:r>
      <w:r w:rsidRPr="00BF46DC">
        <w:rPr>
          <w:b/>
        </w:rPr>
        <w:t>Модель B2</w:t>
      </w:r>
      <w:r w:rsidRPr="00BF46DC">
        <w:t xml:space="preserve"> - пациент с умеренным или выраженным гемипарезом, может самостоятельно стоять, ходить с опорой на трость или ходунки (I гр. </w:t>
      </w:r>
      <w:r w:rsidRPr="00BF46DC">
        <w:rPr>
          <w:lang w:val="en-US"/>
        </w:rPr>
        <w:t>DGI</w:t>
      </w:r>
      <w:r w:rsidRPr="00BF46DC">
        <w:t xml:space="preserve">, II гр. BBS, м.с. 2-3 балла по Ашворту, 26-39 суммарный бал в разделе двигательной активности FIM. </w:t>
      </w:r>
      <w:r w:rsidRPr="00BF46DC">
        <w:rPr>
          <w:i/>
        </w:rPr>
        <w:t>Цель:</w:t>
      </w:r>
      <w:r w:rsidRPr="00BF46DC">
        <w:t xml:space="preserve"> расширение навыков самообслуживания, достижение низкого риска падений при ходьбе с опорой. </w:t>
      </w:r>
      <w:r w:rsidRPr="00BF46DC">
        <w:rPr>
          <w:i/>
        </w:rPr>
        <w:t xml:space="preserve">Рекомендуемый план: </w:t>
      </w:r>
      <w:r w:rsidRPr="00BF46DC">
        <w:t xml:space="preserve">голеностопные ортезы, тренировки с выполнением повторяющихся заданий, тренировки на увеличение мышечной силы, тренировки на тредмиле с поддержкой веса, функциональная электромистимуляция, нейрофизиологические методы (терапия Бобата, проприоцептивная коррекция), тренировки с применением электромеханических устройств, тренировке на платформе с БОС, обучение правильному использованию вспомогательных средств для ходьбы, локальная антиспастическая терапия ботулиновым токсином типа А, многофакторные вмешательства, предоставляемые вне стационара, включая индивидуальную программу упражнений ЛФК, вибрационный массаж. </w:t>
      </w:r>
      <w:r w:rsidRPr="00BF46DC">
        <w:rPr>
          <w:b/>
        </w:rPr>
        <w:t>Модель C</w:t>
      </w:r>
      <w:r w:rsidRPr="00BF46DC">
        <w:t xml:space="preserve"> – пациент с грубым гемипарезом, может вставать сам или с поддержкой, стоит с поддержкой, перемещается с двухсторонней поддержкой и в инвалидном кресле (I гр. DGI, I гр. BBS м.с. 3-4 балла по Ашворту, 13-26 суммарный бал в разделе двигательной активности FI</w:t>
      </w:r>
      <w:r w:rsidRPr="00BF46DC">
        <w:rPr>
          <w:lang w:val="en-US"/>
        </w:rPr>
        <w:t>M</w:t>
      </w:r>
      <w:r w:rsidRPr="00BF46DC">
        <w:t xml:space="preserve">). </w:t>
      </w:r>
      <w:r w:rsidRPr="00BF46DC">
        <w:rPr>
          <w:i/>
        </w:rPr>
        <w:t>Цель</w:t>
      </w:r>
      <w:r w:rsidRPr="00BF46DC">
        <w:t xml:space="preserve">: расширение навыков самообслуживания. </w:t>
      </w:r>
      <w:r w:rsidRPr="00BF46DC">
        <w:rPr>
          <w:i/>
        </w:rPr>
        <w:t xml:space="preserve">Рекомендуемый план: </w:t>
      </w:r>
      <w:r w:rsidRPr="00BF46DC">
        <w:t>голеностопные ортезы, тренировки с выполнением повторяющихся заданий, тренировки на тредмиле с поддержкой веса, терапия Бобата, проприоцептивная коррекция, тренировка на улучшение ходьбы с применением электромеханических устройств, практическая тренировка сидения и стояния, БОС в отношении положения сустава, БОС при обучении вставанию, обучение правильному использованию вспомогательных средств для ходьбы, многофакторные вмешательства, предоставляемые вне стационара, включая индивидуальную программу упражнений, ЛФК, локальная антиспастическая терапия ботулотоксином типа А, вибрационный массаж, центральные миорелаксанты, интратекальное введение баклофена.</w:t>
      </w:r>
    </w:p>
    <w:p w:rsidR="006A291F" w:rsidRDefault="006A291F" w:rsidP="00C2009D">
      <w:pPr>
        <w:spacing w:line="240" w:lineRule="auto"/>
        <w:rPr>
          <w:sz w:val="20"/>
          <w:szCs w:val="20"/>
        </w:rPr>
      </w:pPr>
    </w:p>
    <w:p w:rsidR="006A291F" w:rsidRDefault="006A291F" w:rsidP="004A26F1">
      <w:pPr>
        <w:rPr>
          <w:b/>
          <w:sz w:val="28"/>
          <w:szCs w:val="28"/>
        </w:rPr>
      </w:pPr>
      <w:r w:rsidRPr="004A26F1">
        <w:rPr>
          <w:b/>
          <w:sz w:val="28"/>
          <w:szCs w:val="28"/>
        </w:rPr>
        <w:t>Информация для пациента</w:t>
      </w:r>
    </w:p>
    <w:p w:rsidR="007C5535" w:rsidRDefault="007C5535" w:rsidP="007C5535">
      <w:pPr>
        <w:rPr>
          <w:szCs w:val="24"/>
        </w:rPr>
      </w:pPr>
      <w:r>
        <w:rPr>
          <w:szCs w:val="24"/>
        </w:rPr>
        <w:t>Рекомендована вторичная профилактика повторных инсультов. Постоянный прием препаратов для снижения риска повторного инсульта;</w:t>
      </w:r>
    </w:p>
    <w:p w:rsidR="007C5535" w:rsidRPr="007C5535" w:rsidRDefault="007C5535" w:rsidP="007C5535">
      <w:pPr>
        <w:rPr>
          <w:szCs w:val="24"/>
        </w:rPr>
      </w:pPr>
      <w:r w:rsidRPr="007C5535">
        <w:rPr>
          <w:szCs w:val="24"/>
        </w:rPr>
        <w:lastRenderedPageBreak/>
        <w:t>Использование лечебной физкультуры и массажа для коррекции двигательных расстройств;</w:t>
      </w:r>
    </w:p>
    <w:p w:rsidR="007C5535" w:rsidRPr="007C5535" w:rsidRDefault="007C5535" w:rsidP="007C5535">
      <w:pPr>
        <w:rPr>
          <w:szCs w:val="24"/>
        </w:rPr>
      </w:pPr>
      <w:r w:rsidRPr="007C5535">
        <w:rPr>
          <w:szCs w:val="24"/>
        </w:rPr>
        <w:t>Психологическая и социальная реабилитация в семье и обществе;</w:t>
      </w:r>
    </w:p>
    <w:p w:rsidR="004A26F1" w:rsidRPr="004A26F1" w:rsidRDefault="004A26F1" w:rsidP="007C5535">
      <w:pPr>
        <w:rPr>
          <w:b/>
          <w:sz w:val="28"/>
          <w:szCs w:val="28"/>
        </w:rPr>
      </w:pPr>
    </w:p>
    <w:sectPr w:rsidR="004A26F1" w:rsidRPr="004A26F1" w:rsidSect="00AF232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0EF" w:rsidRDefault="00B070EF" w:rsidP="00AF232C">
      <w:pPr>
        <w:spacing w:line="240" w:lineRule="auto"/>
      </w:pPr>
      <w:r>
        <w:separator/>
      </w:r>
    </w:p>
  </w:endnote>
  <w:endnote w:type="continuationSeparator" w:id="1">
    <w:p w:rsidR="00B070EF" w:rsidRDefault="00B070EF" w:rsidP="00AF23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47">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628379"/>
      <w:docPartObj>
        <w:docPartGallery w:val="Page Numbers (Bottom of Page)"/>
        <w:docPartUnique/>
      </w:docPartObj>
    </w:sdtPr>
    <w:sdtContent>
      <w:p w:rsidR="003E60CA" w:rsidRDefault="004B61D7">
        <w:pPr>
          <w:pStyle w:val="ab"/>
          <w:jc w:val="right"/>
        </w:pPr>
        <w:fldSimple w:instr=" PAGE   \* MERGEFORMAT ">
          <w:r w:rsidR="00295B97">
            <w:rPr>
              <w:noProof/>
            </w:rPr>
            <w:t>2</w:t>
          </w:r>
        </w:fldSimple>
      </w:p>
    </w:sdtContent>
  </w:sdt>
  <w:p w:rsidR="003E60CA" w:rsidRDefault="003E60C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0EF" w:rsidRDefault="00B070EF" w:rsidP="00AF232C">
      <w:pPr>
        <w:spacing w:line="240" w:lineRule="auto"/>
      </w:pPr>
      <w:r>
        <w:separator/>
      </w:r>
    </w:p>
  </w:footnote>
  <w:footnote w:type="continuationSeparator" w:id="1">
    <w:p w:rsidR="00B070EF" w:rsidRDefault="00B070EF" w:rsidP="00AF232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6A09"/>
    <w:multiLevelType w:val="hybridMultilevel"/>
    <w:tmpl w:val="3FF2A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FB3ADC"/>
    <w:multiLevelType w:val="hybridMultilevel"/>
    <w:tmpl w:val="AB649A14"/>
    <w:lvl w:ilvl="0" w:tplc="56A461E2">
      <w:start w:val="3"/>
      <w:numFmt w:val="bullet"/>
      <w:lvlText w:val="-"/>
      <w:lvlJc w:val="left"/>
      <w:pPr>
        <w:ind w:left="720" w:hanging="360"/>
      </w:pPr>
      <w:rPr>
        <w:rFonts w:ascii="Times New Roman" w:eastAsia="Times New Roman" w:hAnsi="Times New Roman" w:cs="Times New Roman" w:hint="default"/>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4532D"/>
    <w:multiLevelType w:val="hybridMultilevel"/>
    <w:tmpl w:val="7B68A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586478"/>
    <w:multiLevelType w:val="hybridMultilevel"/>
    <w:tmpl w:val="CD3AC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F4D27"/>
    <w:multiLevelType w:val="hybridMultilevel"/>
    <w:tmpl w:val="128A7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3C5279"/>
    <w:multiLevelType w:val="hybridMultilevel"/>
    <w:tmpl w:val="7B086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056662"/>
    <w:multiLevelType w:val="hybridMultilevel"/>
    <w:tmpl w:val="38D0060C"/>
    <w:lvl w:ilvl="0" w:tplc="0419000F">
      <w:start w:val="1"/>
      <w:numFmt w:val="decimal"/>
      <w:lvlText w:val="%1."/>
      <w:lvlJc w:val="left"/>
      <w:pPr>
        <w:ind w:left="206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816D01"/>
    <w:multiLevelType w:val="hybridMultilevel"/>
    <w:tmpl w:val="1C5AF5EE"/>
    <w:lvl w:ilvl="0" w:tplc="9DD6CB0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2114DC"/>
    <w:multiLevelType w:val="hybridMultilevel"/>
    <w:tmpl w:val="02387E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255D80"/>
    <w:multiLevelType w:val="hybridMultilevel"/>
    <w:tmpl w:val="630A03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54669F"/>
    <w:multiLevelType w:val="hybridMultilevel"/>
    <w:tmpl w:val="73DE6B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9674FA"/>
    <w:multiLevelType w:val="hybridMultilevel"/>
    <w:tmpl w:val="E556C3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3DE315B"/>
    <w:multiLevelType w:val="hybridMultilevel"/>
    <w:tmpl w:val="40849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D24A88"/>
    <w:multiLevelType w:val="hybridMultilevel"/>
    <w:tmpl w:val="FC48E7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DE6BE5"/>
    <w:multiLevelType w:val="hybridMultilevel"/>
    <w:tmpl w:val="1332DAFE"/>
    <w:lvl w:ilvl="0" w:tplc="9DD6CB0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0C483B"/>
    <w:multiLevelType w:val="hybridMultilevel"/>
    <w:tmpl w:val="AD2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E5652F"/>
    <w:multiLevelType w:val="hybridMultilevel"/>
    <w:tmpl w:val="A9C45088"/>
    <w:lvl w:ilvl="0" w:tplc="0409000F">
      <w:start w:val="1"/>
      <w:numFmt w:val="decimal"/>
      <w:lvlText w:val="%1."/>
      <w:lvlJc w:val="left"/>
      <w:pPr>
        <w:ind w:left="108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44B79"/>
    <w:multiLevelType w:val="hybridMultilevel"/>
    <w:tmpl w:val="1B0632CC"/>
    <w:lvl w:ilvl="0" w:tplc="377E5DE8">
      <w:start w:val="1"/>
      <w:numFmt w:val="lowerLetter"/>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AE4A55"/>
    <w:multiLevelType w:val="hybridMultilevel"/>
    <w:tmpl w:val="D8887F1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1C661F"/>
    <w:multiLevelType w:val="hybridMultilevel"/>
    <w:tmpl w:val="1A0243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531944"/>
    <w:multiLevelType w:val="hybridMultilevel"/>
    <w:tmpl w:val="D8ACC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325896"/>
    <w:multiLevelType w:val="hybridMultilevel"/>
    <w:tmpl w:val="99863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6B26B5"/>
    <w:multiLevelType w:val="hybridMultilevel"/>
    <w:tmpl w:val="80EA1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00E9C"/>
    <w:multiLevelType w:val="hybridMultilevel"/>
    <w:tmpl w:val="2F8A1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30817EE"/>
    <w:multiLevelType w:val="hybridMultilevel"/>
    <w:tmpl w:val="15BAF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6FF2D03"/>
    <w:multiLevelType w:val="hybridMultilevel"/>
    <w:tmpl w:val="2E18D4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7C15993"/>
    <w:multiLevelType w:val="hybridMultilevel"/>
    <w:tmpl w:val="630A03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C934996"/>
    <w:multiLevelType w:val="hybridMultilevel"/>
    <w:tmpl w:val="73DE6B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006FC5"/>
    <w:multiLevelType w:val="hybridMultilevel"/>
    <w:tmpl w:val="73DE6B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E442762"/>
    <w:multiLevelType w:val="hybridMultilevel"/>
    <w:tmpl w:val="1AE6444A"/>
    <w:lvl w:ilvl="0" w:tplc="04190001">
      <w:start w:val="1"/>
      <w:numFmt w:val="bullet"/>
      <w:lvlText w:val=""/>
      <w:lvlJc w:val="left"/>
      <w:pPr>
        <w:ind w:left="948" w:hanging="360"/>
      </w:pPr>
      <w:rPr>
        <w:rFonts w:ascii="Symbol" w:hAnsi="Symbol" w:hint="default"/>
      </w:rPr>
    </w:lvl>
    <w:lvl w:ilvl="1" w:tplc="04190003">
      <w:start w:val="1"/>
      <w:numFmt w:val="bullet"/>
      <w:lvlText w:val="o"/>
      <w:lvlJc w:val="left"/>
      <w:pPr>
        <w:ind w:left="1668" w:hanging="360"/>
      </w:pPr>
      <w:rPr>
        <w:rFonts w:ascii="Courier New" w:hAnsi="Courier New" w:cs="Courier New" w:hint="default"/>
      </w:rPr>
    </w:lvl>
    <w:lvl w:ilvl="2" w:tplc="04190005">
      <w:start w:val="1"/>
      <w:numFmt w:val="bullet"/>
      <w:lvlText w:val=""/>
      <w:lvlJc w:val="left"/>
      <w:pPr>
        <w:ind w:left="2388" w:hanging="360"/>
      </w:pPr>
      <w:rPr>
        <w:rFonts w:ascii="Wingdings" w:hAnsi="Wingdings" w:hint="default"/>
      </w:rPr>
    </w:lvl>
    <w:lvl w:ilvl="3" w:tplc="04190001">
      <w:start w:val="1"/>
      <w:numFmt w:val="bullet"/>
      <w:lvlText w:val=""/>
      <w:lvlJc w:val="left"/>
      <w:pPr>
        <w:ind w:left="3108" w:hanging="360"/>
      </w:pPr>
      <w:rPr>
        <w:rFonts w:ascii="Symbol" w:hAnsi="Symbol" w:hint="default"/>
      </w:rPr>
    </w:lvl>
    <w:lvl w:ilvl="4" w:tplc="04190003">
      <w:start w:val="1"/>
      <w:numFmt w:val="bullet"/>
      <w:lvlText w:val="o"/>
      <w:lvlJc w:val="left"/>
      <w:pPr>
        <w:ind w:left="3828" w:hanging="360"/>
      </w:pPr>
      <w:rPr>
        <w:rFonts w:ascii="Courier New" w:hAnsi="Courier New" w:cs="Courier New" w:hint="default"/>
      </w:rPr>
    </w:lvl>
    <w:lvl w:ilvl="5" w:tplc="04190005">
      <w:start w:val="1"/>
      <w:numFmt w:val="bullet"/>
      <w:lvlText w:val=""/>
      <w:lvlJc w:val="left"/>
      <w:pPr>
        <w:ind w:left="4548" w:hanging="360"/>
      </w:pPr>
      <w:rPr>
        <w:rFonts w:ascii="Wingdings" w:hAnsi="Wingdings" w:hint="default"/>
      </w:rPr>
    </w:lvl>
    <w:lvl w:ilvl="6" w:tplc="04190001">
      <w:start w:val="1"/>
      <w:numFmt w:val="bullet"/>
      <w:lvlText w:val=""/>
      <w:lvlJc w:val="left"/>
      <w:pPr>
        <w:ind w:left="5268" w:hanging="360"/>
      </w:pPr>
      <w:rPr>
        <w:rFonts w:ascii="Symbol" w:hAnsi="Symbol" w:hint="default"/>
      </w:rPr>
    </w:lvl>
    <w:lvl w:ilvl="7" w:tplc="04190003">
      <w:start w:val="1"/>
      <w:numFmt w:val="bullet"/>
      <w:lvlText w:val="o"/>
      <w:lvlJc w:val="left"/>
      <w:pPr>
        <w:ind w:left="5988" w:hanging="360"/>
      </w:pPr>
      <w:rPr>
        <w:rFonts w:ascii="Courier New" w:hAnsi="Courier New" w:cs="Courier New" w:hint="default"/>
      </w:rPr>
    </w:lvl>
    <w:lvl w:ilvl="8" w:tplc="04190005">
      <w:start w:val="1"/>
      <w:numFmt w:val="bullet"/>
      <w:lvlText w:val=""/>
      <w:lvlJc w:val="left"/>
      <w:pPr>
        <w:ind w:left="6708" w:hanging="360"/>
      </w:pPr>
      <w:rPr>
        <w:rFonts w:ascii="Wingdings" w:hAnsi="Wingdings" w:hint="default"/>
      </w:rPr>
    </w:lvl>
  </w:abstractNum>
  <w:abstractNum w:abstractNumId="30">
    <w:nsid w:val="5FE75E23"/>
    <w:multiLevelType w:val="hybridMultilevel"/>
    <w:tmpl w:val="F1422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8B4202"/>
    <w:multiLevelType w:val="hybridMultilevel"/>
    <w:tmpl w:val="98CE7B8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77F3435"/>
    <w:multiLevelType w:val="hybridMultilevel"/>
    <w:tmpl w:val="05669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A11913"/>
    <w:multiLevelType w:val="hybridMultilevel"/>
    <w:tmpl w:val="3F0E8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E0561A"/>
    <w:multiLevelType w:val="hybridMultilevel"/>
    <w:tmpl w:val="E556C3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BDF0CAE"/>
    <w:multiLevelType w:val="hybridMultilevel"/>
    <w:tmpl w:val="53CC47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C41391"/>
    <w:multiLevelType w:val="hybridMultilevel"/>
    <w:tmpl w:val="8A52EA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3A436E9"/>
    <w:multiLevelType w:val="hybridMultilevel"/>
    <w:tmpl w:val="0562C350"/>
    <w:lvl w:ilvl="0" w:tplc="0DC8013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7720FB5"/>
    <w:multiLevelType w:val="hybridMultilevel"/>
    <w:tmpl w:val="9B545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023EDB"/>
    <w:multiLevelType w:val="hybridMultilevel"/>
    <w:tmpl w:val="3DB49FD6"/>
    <w:lvl w:ilvl="0" w:tplc="9DD6CB0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2"/>
  </w:num>
  <w:num w:numId="6">
    <w:abstractNumId w:val="30"/>
  </w:num>
  <w:num w:numId="7">
    <w:abstractNumId w:val="36"/>
  </w:num>
  <w:num w:numId="8">
    <w:abstractNumId w:val="28"/>
  </w:num>
  <w:num w:numId="9">
    <w:abstractNumId w:val="19"/>
  </w:num>
  <w:num w:numId="10">
    <w:abstractNumId w:val="18"/>
  </w:num>
  <w:num w:numId="11">
    <w:abstractNumId w:val="25"/>
  </w:num>
  <w:num w:numId="12">
    <w:abstractNumId w:val="7"/>
  </w:num>
  <w:num w:numId="13">
    <w:abstractNumId w:val="34"/>
  </w:num>
  <w:num w:numId="14">
    <w:abstractNumId w:val="21"/>
  </w:num>
  <w:num w:numId="15">
    <w:abstractNumId w:val="11"/>
  </w:num>
  <w:num w:numId="16">
    <w:abstractNumId w:val="10"/>
  </w:num>
  <w:num w:numId="17">
    <w:abstractNumId w:val="27"/>
  </w:num>
  <w:num w:numId="18">
    <w:abstractNumId w:val="6"/>
  </w:num>
  <w:num w:numId="19">
    <w:abstractNumId w:val="14"/>
  </w:num>
  <w:num w:numId="20">
    <w:abstractNumId w:val="39"/>
  </w:num>
  <w:num w:numId="21">
    <w:abstractNumId w:val="37"/>
  </w:num>
  <w:num w:numId="22">
    <w:abstractNumId w:val="20"/>
  </w:num>
  <w:num w:numId="23">
    <w:abstractNumId w:val="12"/>
  </w:num>
  <w:num w:numId="24">
    <w:abstractNumId w:val="17"/>
  </w:num>
  <w:num w:numId="25">
    <w:abstractNumId w:val="13"/>
  </w:num>
  <w:num w:numId="26">
    <w:abstractNumId w:val="23"/>
  </w:num>
  <w:num w:numId="27">
    <w:abstractNumId w:val="3"/>
  </w:num>
  <w:num w:numId="28">
    <w:abstractNumId w:val="8"/>
  </w:num>
  <w:num w:numId="29">
    <w:abstractNumId w:val="38"/>
  </w:num>
  <w:num w:numId="30">
    <w:abstractNumId w:val="24"/>
  </w:num>
  <w:num w:numId="31">
    <w:abstractNumId w:val="22"/>
  </w:num>
  <w:num w:numId="32">
    <w:abstractNumId w:val="35"/>
  </w:num>
  <w:num w:numId="33">
    <w:abstractNumId w:val="26"/>
  </w:num>
  <w:num w:numId="34">
    <w:abstractNumId w:val="9"/>
  </w:num>
  <w:num w:numId="35">
    <w:abstractNumId w:val="33"/>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1"/>
  </w:num>
  <w:num w:numId="39">
    <w:abstractNumId w:val="16"/>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284"/>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BD5554"/>
    <w:rsid w:val="00000B37"/>
    <w:rsid w:val="00000DBA"/>
    <w:rsid w:val="000011FF"/>
    <w:rsid w:val="0000198A"/>
    <w:rsid w:val="00001998"/>
    <w:rsid w:val="000029C1"/>
    <w:rsid w:val="00002ECA"/>
    <w:rsid w:val="0000626E"/>
    <w:rsid w:val="0001221F"/>
    <w:rsid w:val="000131E3"/>
    <w:rsid w:val="00013B09"/>
    <w:rsid w:val="000147D3"/>
    <w:rsid w:val="00014F8C"/>
    <w:rsid w:val="00015326"/>
    <w:rsid w:val="0001544D"/>
    <w:rsid w:val="00015832"/>
    <w:rsid w:val="00016361"/>
    <w:rsid w:val="0001725A"/>
    <w:rsid w:val="000176EB"/>
    <w:rsid w:val="00017C09"/>
    <w:rsid w:val="00017E64"/>
    <w:rsid w:val="000209AB"/>
    <w:rsid w:val="00021856"/>
    <w:rsid w:val="000222E4"/>
    <w:rsid w:val="000224A5"/>
    <w:rsid w:val="000228CF"/>
    <w:rsid w:val="000239B2"/>
    <w:rsid w:val="000257BD"/>
    <w:rsid w:val="00025A34"/>
    <w:rsid w:val="000265AC"/>
    <w:rsid w:val="000271E2"/>
    <w:rsid w:val="00030942"/>
    <w:rsid w:val="000315F3"/>
    <w:rsid w:val="000315FC"/>
    <w:rsid w:val="00031822"/>
    <w:rsid w:val="0003193A"/>
    <w:rsid w:val="00032124"/>
    <w:rsid w:val="0003351D"/>
    <w:rsid w:val="0003413A"/>
    <w:rsid w:val="00034884"/>
    <w:rsid w:val="000354BB"/>
    <w:rsid w:val="00035760"/>
    <w:rsid w:val="00036735"/>
    <w:rsid w:val="00036BB6"/>
    <w:rsid w:val="00036CE6"/>
    <w:rsid w:val="00036D8E"/>
    <w:rsid w:val="00040480"/>
    <w:rsid w:val="000408A4"/>
    <w:rsid w:val="00040CAB"/>
    <w:rsid w:val="0004403C"/>
    <w:rsid w:val="00044FFE"/>
    <w:rsid w:val="00046A48"/>
    <w:rsid w:val="00047F7D"/>
    <w:rsid w:val="0005291D"/>
    <w:rsid w:val="000533CC"/>
    <w:rsid w:val="00053ADA"/>
    <w:rsid w:val="00053D8E"/>
    <w:rsid w:val="00056631"/>
    <w:rsid w:val="00056642"/>
    <w:rsid w:val="00056679"/>
    <w:rsid w:val="0005674D"/>
    <w:rsid w:val="0005724F"/>
    <w:rsid w:val="00057333"/>
    <w:rsid w:val="00057D87"/>
    <w:rsid w:val="000600C5"/>
    <w:rsid w:val="000616BA"/>
    <w:rsid w:val="000626C6"/>
    <w:rsid w:val="0006294E"/>
    <w:rsid w:val="00063538"/>
    <w:rsid w:val="00063A44"/>
    <w:rsid w:val="00063B7D"/>
    <w:rsid w:val="00064EE6"/>
    <w:rsid w:val="00066EE6"/>
    <w:rsid w:val="0006732E"/>
    <w:rsid w:val="000676DA"/>
    <w:rsid w:val="00072571"/>
    <w:rsid w:val="00072E68"/>
    <w:rsid w:val="0007467D"/>
    <w:rsid w:val="0007553C"/>
    <w:rsid w:val="00075F67"/>
    <w:rsid w:val="000761F4"/>
    <w:rsid w:val="000808C7"/>
    <w:rsid w:val="000829A1"/>
    <w:rsid w:val="00083453"/>
    <w:rsid w:val="00083942"/>
    <w:rsid w:val="0008627B"/>
    <w:rsid w:val="000862BE"/>
    <w:rsid w:val="00087518"/>
    <w:rsid w:val="00087A71"/>
    <w:rsid w:val="000925DC"/>
    <w:rsid w:val="000928CD"/>
    <w:rsid w:val="00093A76"/>
    <w:rsid w:val="00094039"/>
    <w:rsid w:val="00094303"/>
    <w:rsid w:val="000952C0"/>
    <w:rsid w:val="00096824"/>
    <w:rsid w:val="000A011A"/>
    <w:rsid w:val="000A084D"/>
    <w:rsid w:val="000A23CA"/>
    <w:rsid w:val="000A387D"/>
    <w:rsid w:val="000A3C58"/>
    <w:rsid w:val="000A3D1C"/>
    <w:rsid w:val="000A4D0D"/>
    <w:rsid w:val="000A4F23"/>
    <w:rsid w:val="000A5738"/>
    <w:rsid w:val="000A7550"/>
    <w:rsid w:val="000B1B7A"/>
    <w:rsid w:val="000B28A7"/>
    <w:rsid w:val="000B2A0B"/>
    <w:rsid w:val="000B2C25"/>
    <w:rsid w:val="000B372F"/>
    <w:rsid w:val="000B5841"/>
    <w:rsid w:val="000B5E0E"/>
    <w:rsid w:val="000B6189"/>
    <w:rsid w:val="000B6A6B"/>
    <w:rsid w:val="000B6C70"/>
    <w:rsid w:val="000B76C3"/>
    <w:rsid w:val="000C0104"/>
    <w:rsid w:val="000C08E2"/>
    <w:rsid w:val="000C108D"/>
    <w:rsid w:val="000C12B5"/>
    <w:rsid w:val="000C3581"/>
    <w:rsid w:val="000C3E2E"/>
    <w:rsid w:val="000C4043"/>
    <w:rsid w:val="000C4FD1"/>
    <w:rsid w:val="000C6E0F"/>
    <w:rsid w:val="000C6F43"/>
    <w:rsid w:val="000D162C"/>
    <w:rsid w:val="000D1824"/>
    <w:rsid w:val="000D20E5"/>
    <w:rsid w:val="000D2448"/>
    <w:rsid w:val="000D2A09"/>
    <w:rsid w:val="000D3098"/>
    <w:rsid w:val="000D5682"/>
    <w:rsid w:val="000D608F"/>
    <w:rsid w:val="000D79DA"/>
    <w:rsid w:val="000E0241"/>
    <w:rsid w:val="000E0290"/>
    <w:rsid w:val="000E06EC"/>
    <w:rsid w:val="000E0838"/>
    <w:rsid w:val="000E0D3B"/>
    <w:rsid w:val="000E107F"/>
    <w:rsid w:val="000E2718"/>
    <w:rsid w:val="000E3ECF"/>
    <w:rsid w:val="000E5314"/>
    <w:rsid w:val="000E5C7E"/>
    <w:rsid w:val="000E5EB1"/>
    <w:rsid w:val="000E65CD"/>
    <w:rsid w:val="000E6711"/>
    <w:rsid w:val="000E696C"/>
    <w:rsid w:val="000E6C60"/>
    <w:rsid w:val="000E7FD2"/>
    <w:rsid w:val="000F06FD"/>
    <w:rsid w:val="000F0D12"/>
    <w:rsid w:val="000F2724"/>
    <w:rsid w:val="000F4163"/>
    <w:rsid w:val="000F444F"/>
    <w:rsid w:val="000F51A4"/>
    <w:rsid w:val="000F5497"/>
    <w:rsid w:val="000F55C2"/>
    <w:rsid w:val="000F5C4C"/>
    <w:rsid w:val="000F60C5"/>
    <w:rsid w:val="000F725C"/>
    <w:rsid w:val="000F7279"/>
    <w:rsid w:val="00100B9F"/>
    <w:rsid w:val="00101966"/>
    <w:rsid w:val="00101F5C"/>
    <w:rsid w:val="0010203F"/>
    <w:rsid w:val="0010280D"/>
    <w:rsid w:val="00104B25"/>
    <w:rsid w:val="00104D91"/>
    <w:rsid w:val="00104E00"/>
    <w:rsid w:val="001057A1"/>
    <w:rsid w:val="001067A1"/>
    <w:rsid w:val="00107684"/>
    <w:rsid w:val="0011051C"/>
    <w:rsid w:val="00110CD9"/>
    <w:rsid w:val="00112C83"/>
    <w:rsid w:val="00116635"/>
    <w:rsid w:val="0011761A"/>
    <w:rsid w:val="00117D93"/>
    <w:rsid w:val="0012109D"/>
    <w:rsid w:val="00121F79"/>
    <w:rsid w:val="00123602"/>
    <w:rsid w:val="00125173"/>
    <w:rsid w:val="00125774"/>
    <w:rsid w:val="00126B96"/>
    <w:rsid w:val="001277B6"/>
    <w:rsid w:val="001278DB"/>
    <w:rsid w:val="00127D52"/>
    <w:rsid w:val="00130AE0"/>
    <w:rsid w:val="00131284"/>
    <w:rsid w:val="00131532"/>
    <w:rsid w:val="001345DA"/>
    <w:rsid w:val="00137816"/>
    <w:rsid w:val="00140073"/>
    <w:rsid w:val="001410CE"/>
    <w:rsid w:val="001411FB"/>
    <w:rsid w:val="001413E9"/>
    <w:rsid w:val="001429C0"/>
    <w:rsid w:val="00145108"/>
    <w:rsid w:val="0014592E"/>
    <w:rsid w:val="001467AA"/>
    <w:rsid w:val="0015125E"/>
    <w:rsid w:val="00151539"/>
    <w:rsid w:val="001539DD"/>
    <w:rsid w:val="001545C8"/>
    <w:rsid w:val="001557EE"/>
    <w:rsid w:val="00156885"/>
    <w:rsid w:val="001570F9"/>
    <w:rsid w:val="00160AE0"/>
    <w:rsid w:val="00160EDF"/>
    <w:rsid w:val="0016139A"/>
    <w:rsid w:val="00162E1F"/>
    <w:rsid w:val="00162E28"/>
    <w:rsid w:val="00162F48"/>
    <w:rsid w:val="0016317D"/>
    <w:rsid w:val="00164BF5"/>
    <w:rsid w:val="00165735"/>
    <w:rsid w:val="00165A1C"/>
    <w:rsid w:val="00166F26"/>
    <w:rsid w:val="001671C8"/>
    <w:rsid w:val="001711A9"/>
    <w:rsid w:val="001729D5"/>
    <w:rsid w:val="00175011"/>
    <w:rsid w:val="001753D2"/>
    <w:rsid w:val="00176BE4"/>
    <w:rsid w:val="0017792B"/>
    <w:rsid w:val="001802EA"/>
    <w:rsid w:val="00180813"/>
    <w:rsid w:val="00180BF9"/>
    <w:rsid w:val="00180E08"/>
    <w:rsid w:val="00181464"/>
    <w:rsid w:val="00184268"/>
    <w:rsid w:val="001850CA"/>
    <w:rsid w:val="0018540A"/>
    <w:rsid w:val="0018573D"/>
    <w:rsid w:val="001876E8"/>
    <w:rsid w:val="00191E1F"/>
    <w:rsid w:val="00191FF6"/>
    <w:rsid w:val="00192000"/>
    <w:rsid w:val="00192159"/>
    <w:rsid w:val="00192B81"/>
    <w:rsid w:val="00192C31"/>
    <w:rsid w:val="0019399D"/>
    <w:rsid w:val="00193F53"/>
    <w:rsid w:val="00197570"/>
    <w:rsid w:val="001A1497"/>
    <w:rsid w:val="001A2AE6"/>
    <w:rsid w:val="001A2E9F"/>
    <w:rsid w:val="001A3DF5"/>
    <w:rsid w:val="001A3E8F"/>
    <w:rsid w:val="001A6132"/>
    <w:rsid w:val="001A68C9"/>
    <w:rsid w:val="001A7335"/>
    <w:rsid w:val="001B361C"/>
    <w:rsid w:val="001B3A9E"/>
    <w:rsid w:val="001B4A3A"/>
    <w:rsid w:val="001B583B"/>
    <w:rsid w:val="001B6A2C"/>
    <w:rsid w:val="001B6DB8"/>
    <w:rsid w:val="001B79D3"/>
    <w:rsid w:val="001C0203"/>
    <w:rsid w:val="001C029C"/>
    <w:rsid w:val="001C09C8"/>
    <w:rsid w:val="001C131B"/>
    <w:rsid w:val="001C13F1"/>
    <w:rsid w:val="001C1AF3"/>
    <w:rsid w:val="001C4626"/>
    <w:rsid w:val="001C49A0"/>
    <w:rsid w:val="001C5753"/>
    <w:rsid w:val="001C646E"/>
    <w:rsid w:val="001C76F4"/>
    <w:rsid w:val="001C7D31"/>
    <w:rsid w:val="001D191C"/>
    <w:rsid w:val="001D19AF"/>
    <w:rsid w:val="001D1DCD"/>
    <w:rsid w:val="001D2030"/>
    <w:rsid w:val="001D25C5"/>
    <w:rsid w:val="001D34DA"/>
    <w:rsid w:val="001D3C59"/>
    <w:rsid w:val="001D3E5B"/>
    <w:rsid w:val="001D418D"/>
    <w:rsid w:val="001D57CA"/>
    <w:rsid w:val="001D6B37"/>
    <w:rsid w:val="001D7DFC"/>
    <w:rsid w:val="001E0114"/>
    <w:rsid w:val="001E10AB"/>
    <w:rsid w:val="001E2FD7"/>
    <w:rsid w:val="001E4D8C"/>
    <w:rsid w:val="001E4F71"/>
    <w:rsid w:val="001E5A22"/>
    <w:rsid w:val="001E615C"/>
    <w:rsid w:val="001E691F"/>
    <w:rsid w:val="001E7294"/>
    <w:rsid w:val="001E7605"/>
    <w:rsid w:val="001E7ED3"/>
    <w:rsid w:val="001F075F"/>
    <w:rsid w:val="001F0C03"/>
    <w:rsid w:val="001F153E"/>
    <w:rsid w:val="001F1D67"/>
    <w:rsid w:val="001F3781"/>
    <w:rsid w:val="001F4902"/>
    <w:rsid w:val="001F4B95"/>
    <w:rsid w:val="001F4BAA"/>
    <w:rsid w:val="001F5335"/>
    <w:rsid w:val="001F5FF7"/>
    <w:rsid w:val="001F79BD"/>
    <w:rsid w:val="001F7F73"/>
    <w:rsid w:val="00200FB4"/>
    <w:rsid w:val="00201B3F"/>
    <w:rsid w:val="00202350"/>
    <w:rsid w:val="00202423"/>
    <w:rsid w:val="00203968"/>
    <w:rsid w:val="00206876"/>
    <w:rsid w:val="002079A5"/>
    <w:rsid w:val="0021041C"/>
    <w:rsid w:val="0021059A"/>
    <w:rsid w:val="002106A7"/>
    <w:rsid w:val="002113E4"/>
    <w:rsid w:val="0021223B"/>
    <w:rsid w:val="002123BA"/>
    <w:rsid w:val="002128D3"/>
    <w:rsid w:val="00213587"/>
    <w:rsid w:val="002154C1"/>
    <w:rsid w:val="002159D2"/>
    <w:rsid w:val="00216170"/>
    <w:rsid w:val="0021643A"/>
    <w:rsid w:val="002164C2"/>
    <w:rsid w:val="00221153"/>
    <w:rsid w:val="002219C9"/>
    <w:rsid w:val="0022210F"/>
    <w:rsid w:val="00222E0C"/>
    <w:rsid w:val="00222F10"/>
    <w:rsid w:val="00223540"/>
    <w:rsid w:val="0022398D"/>
    <w:rsid w:val="00223B29"/>
    <w:rsid w:val="002259E9"/>
    <w:rsid w:val="002266FD"/>
    <w:rsid w:val="00226C66"/>
    <w:rsid w:val="00227B1D"/>
    <w:rsid w:val="002300FF"/>
    <w:rsid w:val="00230815"/>
    <w:rsid w:val="002314ED"/>
    <w:rsid w:val="002318B1"/>
    <w:rsid w:val="002321DE"/>
    <w:rsid w:val="002338DE"/>
    <w:rsid w:val="00233F29"/>
    <w:rsid w:val="002341BF"/>
    <w:rsid w:val="002343AB"/>
    <w:rsid w:val="00234422"/>
    <w:rsid w:val="00234BB2"/>
    <w:rsid w:val="002365EC"/>
    <w:rsid w:val="00236B52"/>
    <w:rsid w:val="00242872"/>
    <w:rsid w:val="00242919"/>
    <w:rsid w:val="002432CA"/>
    <w:rsid w:val="00243B85"/>
    <w:rsid w:val="00244799"/>
    <w:rsid w:val="00245D16"/>
    <w:rsid w:val="002470B1"/>
    <w:rsid w:val="00247DF8"/>
    <w:rsid w:val="00250E49"/>
    <w:rsid w:val="00251F81"/>
    <w:rsid w:val="00251FD3"/>
    <w:rsid w:val="002528F8"/>
    <w:rsid w:val="00252997"/>
    <w:rsid w:val="002538D6"/>
    <w:rsid w:val="0025422D"/>
    <w:rsid w:val="00254DC3"/>
    <w:rsid w:val="00254F07"/>
    <w:rsid w:val="00255263"/>
    <w:rsid w:val="002563AB"/>
    <w:rsid w:val="002565F8"/>
    <w:rsid w:val="00256626"/>
    <w:rsid w:val="002568DC"/>
    <w:rsid w:val="002569B9"/>
    <w:rsid w:val="00257C57"/>
    <w:rsid w:val="00260822"/>
    <w:rsid w:val="00260849"/>
    <w:rsid w:val="00260AB3"/>
    <w:rsid w:val="00263F63"/>
    <w:rsid w:val="002640CC"/>
    <w:rsid w:val="00264954"/>
    <w:rsid w:val="002656F0"/>
    <w:rsid w:val="00265879"/>
    <w:rsid w:val="00265BFC"/>
    <w:rsid w:val="00265BFE"/>
    <w:rsid w:val="00266422"/>
    <w:rsid w:val="002668FF"/>
    <w:rsid w:val="002673D9"/>
    <w:rsid w:val="002701E2"/>
    <w:rsid w:val="0027067C"/>
    <w:rsid w:val="00270EB8"/>
    <w:rsid w:val="00270EBB"/>
    <w:rsid w:val="00271F47"/>
    <w:rsid w:val="00273467"/>
    <w:rsid w:val="0027391F"/>
    <w:rsid w:val="0027434C"/>
    <w:rsid w:val="00275135"/>
    <w:rsid w:val="00275918"/>
    <w:rsid w:val="0027727C"/>
    <w:rsid w:val="0027784A"/>
    <w:rsid w:val="00277B59"/>
    <w:rsid w:val="00277E04"/>
    <w:rsid w:val="00277E21"/>
    <w:rsid w:val="00277FD2"/>
    <w:rsid w:val="00280E2B"/>
    <w:rsid w:val="002818DA"/>
    <w:rsid w:val="0028229A"/>
    <w:rsid w:val="0028239D"/>
    <w:rsid w:val="00284BE0"/>
    <w:rsid w:val="00287152"/>
    <w:rsid w:val="00287FEE"/>
    <w:rsid w:val="002902F3"/>
    <w:rsid w:val="00291736"/>
    <w:rsid w:val="0029181F"/>
    <w:rsid w:val="00291B38"/>
    <w:rsid w:val="00292283"/>
    <w:rsid w:val="002924CC"/>
    <w:rsid w:val="00292B7C"/>
    <w:rsid w:val="00293B72"/>
    <w:rsid w:val="00294298"/>
    <w:rsid w:val="00295242"/>
    <w:rsid w:val="002954F6"/>
    <w:rsid w:val="00295B97"/>
    <w:rsid w:val="00295EA2"/>
    <w:rsid w:val="0029602B"/>
    <w:rsid w:val="00296724"/>
    <w:rsid w:val="00296E44"/>
    <w:rsid w:val="002A0C0B"/>
    <w:rsid w:val="002A0CF4"/>
    <w:rsid w:val="002A10F4"/>
    <w:rsid w:val="002A2DB2"/>
    <w:rsid w:val="002A2F43"/>
    <w:rsid w:val="002A3675"/>
    <w:rsid w:val="002A4962"/>
    <w:rsid w:val="002A589E"/>
    <w:rsid w:val="002A5E61"/>
    <w:rsid w:val="002A6DD7"/>
    <w:rsid w:val="002A772A"/>
    <w:rsid w:val="002B0339"/>
    <w:rsid w:val="002B0D69"/>
    <w:rsid w:val="002B1CEB"/>
    <w:rsid w:val="002B2ED0"/>
    <w:rsid w:val="002B38C7"/>
    <w:rsid w:val="002B432F"/>
    <w:rsid w:val="002B47EF"/>
    <w:rsid w:val="002B6619"/>
    <w:rsid w:val="002B700F"/>
    <w:rsid w:val="002B7CB2"/>
    <w:rsid w:val="002B7E1D"/>
    <w:rsid w:val="002C04C1"/>
    <w:rsid w:val="002C2AD4"/>
    <w:rsid w:val="002C2CDD"/>
    <w:rsid w:val="002C3D1D"/>
    <w:rsid w:val="002C4842"/>
    <w:rsid w:val="002C4F93"/>
    <w:rsid w:val="002C65D0"/>
    <w:rsid w:val="002C6D51"/>
    <w:rsid w:val="002C709B"/>
    <w:rsid w:val="002C712B"/>
    <w:rsid w:val="002D0891"/>
    <w:rsid w:val="002D0DA2"/>
    <w:rsid w:val="002D1577"/>
    <w:rsid w:val="002D30FC"/>
    <w:rsid w:val="002D3D8C"/>
    <w:rsid w:val="002D519E"/>
    <w:rsid w:val="002D62E5"/>
    <w:rsid w:val="002D6DC9"/>
    <w:rsid w:val="002D70A5"/>
    <w:rsid w:val="002D7305"/>
    <w:rsid w:val="002E004E"/>
    <w:rsid w:val="002E0C1B"/>
    <w:rsid w:val="002E1E1D"/>
    <w:rsid w:val="002E1ED9"/>
    <w:rsid w:val="002E2FF4"/>
    <w:rsid w:val="002E31FC"/>
    <w:rsid w:val="002E3B4F"/>
    <w:rsid w:val="002E57D7"/>
    <w:rsid w:val="002E59C5"/>
    <w:rsid w:val="002E620F"/>
    <w:rsid w:val="002E664B"/>
    <w:rsid w:val="002E6EB3"/>
    <w:rsid w:val="002F1281"/>
    <w:rsid w:val="002F195F"/>
    <w:rsid w:val="002F2E09"/>
    <w:rsid w:val="002F3844"/>
    <w:rsid w:val="002F4784"/>
    <w:rsid w:val="002F52E8"/>
    <w:rsid w:val="002F71DA"/>
    <w:rsid w:val="002F7A8D"/>
    <w:rsid w:val="003005F0"/>
    <w:rsid w:val="003011AC"/>
    <w:rsid w:val="00303419"/>
    <w:rsid w:val="00303E6A"/>
    <w:rsid w:val="00305C98"/>
    <w:rsid w:val="003101DC"/>
    <w:rsid w:val="0031023B"/>
    <w:rsid w:val="003112F0"/>
    <w:rsid w:val="003121CC"/>
    <w:rsid w:val="00313453"/>
    <w:rsid w:val="00313663"/>
    <w:rsid w:val="00313DF7"/>
    <w:rsid w:val="00314BE6"/>
    <w:rsid w:val="00315138"/>
    <w:rsid w:val="003164C1"/>
    <w:rsid w:val="00316CA5"/>
    <w:rsid w:val="00320702"/>
    <w:rsid w:val="00320CC7"/>
    <w:rsid w:val="0032119E"/>
    <w:rsid w:val="00321327"/>
    <w:rsid w:val="00321D34"/>
    <w:rsid w:val="003223E5"/>
    <w:rsid w:val="0032316C"/>
    <w:rsid w:val="0032444D"/>
    <w:rsid w:val="003246AF"/>
    <w:rsid w:val="0032505D"/>
    <w:rsid w:val="003256D7"/>
    <w:rsid w:val="00330CBF"/>
    <w:rsid w:val="00331ABA"/>
    <w:rsid w:val="00331FF2"/>
    <w:rsid w:val="003322D2"/>
    <w:rsid w:val="00333581"/>
    <w:rsid w:val="00335075"/>
    <w:rsid w:val="003359BC"/>
    <w:rsid w:val="00335A7D"/>
    <w:rsid w:val="003401C9"/>
    <w:rsid w:val="00340772"/>
    <w:rsid w:val="00343037"/>
    <w:rsid w:val="003433AA"/>
    <w:rsid w:val="0034349C"/>
    <w:rsid w:val="00345394"/>
    <w:rsid w:val="003458E3"/>
    <w:rsid w:val="00345F61"/>
    <w:rsid w:val="00346031"/>
    <w:rsid w:val="00346594"/>
    <w:rsid w:val="0034669A"/>
    <w:rsid w:val="00350DE9"/>
    <w:rsid w:val="003531F7"/>
    <w:rsid w:val="0035346D"/>
    <w:rsid w:val="003534B7"/>
    <w:rsid w:val="003536B3"/>
    <w:rsid w:val="00355435"/>
    <w:rsid w:val="0035585E"/>
    <w:rsid w:val="00355A26"/>
    <w:rsid w:val="00356BE5"/>
    <w:rsid w:val="0035790B"/>
    <w:rsid w:val="003602E4"/>
    <w:rsid w:val="00360412"/>
    <w:rsid w:val="00361C2F"/>
    <w:rsid w:val="00361D6B"/>
    <w:rsid w:val="003627C0"/>
    <w:rsid w:val="00362DB9"/>
    <w:rsid w:val="003638A7"/>
    <w:rsid w:val="00363C74"/>
    <w:rsid w:val="00363D11"/>
    <w:rsid w:val="00364342"/>
    <w:rsid w:val="00365672"/>
    <w:rsid w:val="00365DF1"/>
    <w:rsid w:val="00366111"/>
    <w:rsid w:val="00367574"/>
    <w:rsid w:val="00367ACA"/>
    <w:rsid w:val="00370A7F"/>
    <w:rsid w:val="00370C91"/>
    <w:rsid w:val="003729A9"/>
    <w:rsid w:val="00372D7B"/>
    <w:rsid w:val="00373489"/>
    <w:rsid w:val="003751D7"/>
    <w:rsid w:val="00376FAE"/>
    <w:rsid w:val="003800CA"/>
    <w:rsid w:val="00381216"/>
    <w:rsid w:val="003849E2"/>
    <w:rsid w:val="0038536F"/>
    <w:rsid w:val="003853B9"/>
    <w:rsid w:val="00386282"/>
    <w:rsid w:val="0038670A"/>
    <w:rsid w:val="003879B3"/>
    <w:rsid w:val="00390B99"/>
    <w:rsid w:val="003911C4"/>
    <w:rsid w:val="003921F9"/>
    <w:rsid w:val="003927A6"/>
    <w:rsid w:val="003927BE"/>
    <w:rsid w:val="00392B24"/>
    <w:rsid w:val="00392B6B"/>
    <w:rsid w:val="00392FAD"/>
    <w:rsid w:val="00393160"/>
    <w:rsid w:val="0039414C"/>
    <w:rsid w:val="00394AC6"/>
    <w:rsid w:val="00396CAE"/>
    <w:rsid w:val="00397C94"/>
    <w:rsid w:val="00397E4D"/>
    <w:rsid w:val="003A0EE1"/>
    <w:rsid w:val="003A144A"/>
    <w:rsid w:val="003A1A4C"/>
    <w:rsid w:val="003A2E88"/>
    <w:rsid w:val="003A3428"/>
    <w:rsid w:val="003A4419"/>
    <w:rsid w:val="003A7CEA"/>
    <w:rsid w:val="003B2E84"/>
    <w:rsid w:val="003B3155"/>
    <w:rsid w:val="003B4C94"/>
    <w:rsid w:val="003B7538"/>
    <w:rsid w:val="003C0761"/>
    <w:rsid w:val="003C1403"/>
    <w:rsid w:val="003C1B38"/>
    <w:rsid w:val="003C20C4"/>
    <w:rsid w:val="003C21A6"/>
    <w:rsid w:val="003C23D5"/>
    <w:rsid w:val="003C352C"/>
    <w:rsid w:val="003C3C7A"/>
    <w:rsid w:val="003C4845"/>
    <w:rsid w:val="003C4F07"/>
    <w:rsid w:val="003C57E4"/>
    <w:rsid w:val="003C5DA4"/>
    <w:rsid w:val="003C6680"/>
    <w:rsid w:val="003C66E1"/>
    <w:rsid w:val="003C7E26"/>
    <w:rsid w:val="003C7E6C"/>
    <w:rsid w:val="003D078E"/>
    <w:rsid w:val="003D1D93"/>
    <w:rsid w:val="003D29DF"/>
    <w:rsid w:val="003D2D2E"/>
    <w:rsid w:val="003D33CE"/>
    <w:rsid w:val="003D6526"/>
    <w:rsid w:val="003D6F98"/>
    <w:rsid w:val="003D7B5B"/>
    <w:rsid w:val="003E0955"/>
    <w:rsid w:val="003E31B3"/>
    <w:rsid w:val="003E426A"/>
    <w:rsid w:val="003E4DA3"/>
    <w:rsid w:val="003E5413"/>
    <w:rsid w:val="003E5BD8"/>
    <w:rsid w:val="003E60CA"/>
    <w:rsid w:val="003E6683"/>
    <w:rsid w:val="003E6810"/>
    <w:rsid w:val="003E69DA"/>
    <w:rsid w:val="003E6D4F"/>
    <w:rsid w:val="003E7018"/>
    <w:rsid w:val="003F0FD7"/>
    <w:rsid w:val="003F1934"/>
    <w:rsid w:val="003F22DD"/>
    <w:rsid w:val="003F3AA6"/>
    <w:rsid w:val="003F5514"/>
    <w:rsid w:val="003F55C2"/>
    <w:rsid w:val="003F59B3"/>
    <w:rsid w:val="003F6930"/>
    <w:rsid w:val="004000A1"/>
    <w:rsid w:val="00403131"/>
    <w:rsid w:val="0040563E"/>
    <w:rsid w:val="00405F40"/>
    <w:rsid w:val="00406221"/>
    <w:rsid w:val="00407381"/>
    <w:rsid w:val="00411167"/>
    <w:rsid w:val="00411296"/>
    <w:rsid w:val="00412F1E"/>
    <w:rsid w:val="004140C2"/>
    <w:rsid w:val="00416084"/>
    <w:rsid w:val="00416A93"/>
    <w:rsid w:val="00417F1A"/>
    <w:rsid w:val="00420366"/>
    <w:rsid w:val="00420827"/>
    <w:rsid w:val="00420A39"/>
    <w:rsid w:val="00424086"/>
    <w:rsid w:val="0042444A"/>
    <w:rsid w:val="00424606"/>
    <w:rsid w:val="00424655"/>
    <w:rsid w:val="0042545D"/>
    <w:rsid w:val="004276B4"/>
    <w:rsid w:val="00430A4E"/>
    <w:rsid w:val="00431662"/>
    <w:rsid w:val="00433061"/>
    <w:rsid w:val="00433580"/>
    <w:rsid w:val="00434377"/>
    <w:rsid w:val="00435641"/>
    <w:rsid w:val="0043613F"/>
    <w:rsid w:val="004362F3"/>
    <w:rsid w:val="0043688A"/>
    <w:rsid w:val="00436E74"/>
    <w:rsid w:val="00437A2A"/>
    <w:rsid w:val="004404DC"/>
    <w:rsid w:val="00441ACA"/>
    <w:rsid w:val="00441F0A"/>
    <w:rsid w:val="00442613"/>
    <w:rsid w:val="0044341B"/>
    <w:rsid w:val="00443DAF"/>
    <w:rsid w:val="0044450D"/>
    <w:rsid w:val="00444622"/>
    <w:rsid w:val="00444C57"/>
    <w:rsid w:val="00452FEF"/>
    <w:rsid w:val="00453714"/>
    <w:rsid w:val="00453DC5"/>
    <w:rsid w:val="0045400D"/>
    <w:rsid w:val="00454125"/>
    <w:rsid w:val="00454ED1"/>
    <w:rsid w:val="00455073"/>
    <w:rsid w:val="004550C6"/>
    <w:rsid w:val="004551AD"/>
    <w:rsid w:val="00455F96"/>
    <w:rsid w:val="004562E6"/>
    <w:rsid w:val="00456AB9"/>
    <w:rsid w:val="00457347"/>
    <w:rsid w:val="00461280"/>
    <w:rsid w:val="00461E43"/>
    <w:rsid w:val="00462113"/>
    <w:rsid w:val="00462795"/>
    <w:rsid w:val="0046384C"/>
    <w:rsid w:val="004640B0"/>
    <w:rsid w:val="00465426"/>
    <w:rsid w:val="00466445"/>
    <w:rsid w:val="00466B79"/>
    <w:rsid w:val="00467AE2"/>
    <w:rsid w:val="00467CC5"/>
    <w:rsid w:val="00467DC7"/>
    <w:rsid w:val="00472ED6"/>
    <w:rsid w:val="00473652"/>
    <w:rsid w:val="004737D8"/>
    <w:rsid w:val="0047407D"/>
    <w:rsid w:val="00474292"/>
    <w:rsid w:val="0047482C"/>
    <w:rsid w:val="00474F49"/>
    <w:rsid w:val="004772B3"/>
    <w:rsid w:val="004773C4"/>
    <w:rsid w:val="00480B2B"/>
    <w:rsid w:val="0048129A"/>
    <w:rsid w:val="00481505"/>
    <w:rsid w:val="00481996"/>
    <w:rsid w:val="00481C50"/>
    <w:rsid w:val="00482602"/>
    <w:rsid w:val="00482635"/>
    <w:rsid w:val="00483034"/>
    <w:rsid w:val="00483377"/>
    <w:rsid w:val="00483898"/>
    <w:rsid w:val="00484271"/>
    <w:rsid w:val="004848AE"/>
    <w:rsid w:val="00484B6A"/>
    <w:rsid w:val="00485B82"/>
    <w:rsid w:val="004864A1"/>
    <w:rsid w:val="00487983"/>
    <w:rsid w:val="00491317"/>
    <w:rsid w:val="00492785"/>
    <w:rsid w:val="00493325"/>
    <w:rsid w:val="00493B87"/>
    <w:rsid w:val="004945E1"/>
    <w:rsid w:val="00495332"/>
    <w:rsid w:val="00495379"/>
    <w:rsid w:val="0049664E"/>
    <w:rsid w:val="00496805"/>
    <w:rsid w:val="00496DD8"/>
    <w:rsid w:val="004979B9"/>
    <w:rsid w:val="004A041B"/>
    <w:rsid w:val="004A12AA"/>
    <w:rsid w:val="004A26F1"/>
    <w:rsid w:val="004A28E9"/>
    <w:rsid w:val="004A2E3D"/>
    <w:rsid w:val="004A520E"/>
    <w:rsid w:val="004A6872"/>
    <w:rsid w:val="004B0A20"/>
    <w:rsid w:val="004B190F"/>
    <w:rsid w:val="004B22E2"/>
    <w:rsid w:val="004B2591"/>
    <w:rsid w:val="004B269E"/>
    <w:rsid w:val="004B306C"/>
    <w:rsid w:val="004B3D61"/>
    <w:rsid w:val="004B4F6E"/>
    <w:rsid w:val="004B5B1B"/>
    <w:rsid w:val="004B61D7"/>
    <w:rsid w:val="004B69C8"/>
    <w:rsid w:val="004B6B1C"/>
    <w:rsid w:val="004B7090"/>
    <w:rsid w:val="004B7379"/>
    <w:rsid w:val="004B796F"/>
    <w:rsid w:val="004B79AD"/>
    <w:rsid w:val="004C061E"/>
    <w:rsid w:val="004C117C"/>
    <w:rsid w:val="004C26A9"/>
    <w:rsid w:val="004C33C7"/>
    <w:rsid w:val="004C4327"/>
    <w:rsid w:val="004C4DFE"/>
    <w:rsid w:val="004C54AD"/>
    <w:rsid w:val="004C57E4"/>
    <w:rsid w:val="004C6475"/>
    <w:rsid w:val="004C6D78"/>
    <w:rsid w:val="004C7B9C"/>
    <w:rsid w:val="004D12D4"/>
    <w:rsid w:val="004D1D06"/>
    <w:rsid w:val="004D22DF"/>
    <w:rsid w:val="004D287F"/>
    <w:rsid w:val="004D3184"/>
    <w:rsid w:val="004D350A"/>
    <w:rsid w:val="004D36FC"/>
    <w:rsid w:val="004D3DB8"/>
    <w:rsid w:val="004D615A"/>
    <w:rsid w:val="004E079B"/>
    <w:rsid w:val="004E0833"/>
    <w:rsid w:val="004E1A54"/>
    <w:rsid w:val="004E1B99"/>
    <w:rsid w:val="004E2474"/>
    <w:rsid w:val="004E3B44"/>
    <w:rsid w:val="004E3FFE"/>
    <w:rsid w:val="004E517D"/>
    <w:rsid w:val="004E556E"/>
    <w:rsid w:val="004E57C3"/>
    <w:rsid w:val="004E5B97"/>
    <w:rsid w:val="004E6020"/>
    <w:rsid w:val="004E66C7"/>
    <w:rsid w:val="004E6C80"/>
    <w:rsid w:val="004E7F5F"/>
    <w:rsid w:val="004F05E5"/>
    <w:rsid w:val="004F0ACC"/>
    <w:rsid w:val="004F1784"/>
    <w:rsid w:val="004F1884"/>
    <w:rsid w:val="004F18AB"/>
    <w:rsid w:val="004F26A4"/>
    <w:rsid w:val="004F351A"/>
    <w:rsid w:val="004F382E"/>
    <w:rsid w:val="004F50DC"/>
    <w:rsid w:val="004F6360"/>
    <w:rsid w:val="004F79F3"/>
    <w:rsid w:val="00500A84"/>
    <w:rsid w:val="00500FCE"/>
    <w:rsid w:val="00501B53"/>
    <w:rsid w:val="00503330"/>
    <w:rsid w:val="00504515"/>
    <w:rsid w:val="0050518C"/>
    <w:rsid w:val="005059B7"/>
    <w:rsid w:val="005060B6"/>
    <w:rsid w:val="00510575"/>
    <w:rsid w:val="0051092C"/>
    <w:rsid w:val="00510CD8"/>
    <w:rsid w:val="005110AA"/>
    <w:rsid w:val="00512182"/>
    <w:rsid w:val="005123BB"/>
    <w:rsid w:val="005137E9"/>
    <w:rsid w:val="00514BC4"/>
    <w:rsid w:val="0051698D"/>
    <w:rsid w:val="00516FFE"/>
    <w:rsid w:val="005170B2"/>
    <w:rsid w:val="005175C1"/>
    <w:rsid w:val="00517C51"/>
    <w:rsid w:val="0052043F"/>
    <w:rsid w:val="005206C0"/>
    <w:rsid w:val="0052211E"/>
    <w:rsid w:val="00522F7F"/>
    <w:rsid w:val="005238C3"/>
    <w:rsid w:val="0052560D"/>
    <w:rsid w:val="00525DD2"/>
    <w:rsid w:val="00526058"/>
    <w:rsid w:val="005269CB"/>
    <w:rsid w:val="00527DB5"/>
    <w:rsid w:val="00530438"/>
    <w:rsid w:val="00530EC7"/>
    <w:rsid w:val="005315DB"/>
    <w:rsid w:val="00531AB3"/>
    <w:rsid w:val="00531B24"/>
    <w:rsid w:val="00532561"/>
    <w:rsid w:val="0053382B"/>
    <w:rsid w:val="00533A0D"/>
    <w:rsid w:val="00534A85"/>
    <w:rsid w:val="00535573"/>
    <w:rsid w:val="00535936"/>
    <w:rsid w:val="00537EEA"/>
    <w:rsid w:val="00541216"/>
    <w:rsid w:val="00541A02"/>
    <w:rsid w:val="00541A8D"/>
    <w:rsid w:val="00541CDF"/>
    <w:rsid w:val="00542BA3"/>
    <w:rsid w:val="00543A13"/>
    <w:rsid w:val="00543B16"/>
    <w:rsid w:val="00543BAD"/>
    <w:rsid w:val="00544520"/>
    <w:rsid w:val="00544A43"/>
    <w:rsid w:val="005462CD"/>
    <w:rsid w:val="00546713"/>
    <w:rsid w:val="005476DD"/>
    <w:rsid w:val="0055050A"/>
    <w:rsid w:val="00550B77"/>
    <w:rsid w:val="005519E3"/>
    <w:rsid w:val="0055232D"/>
    <w:rsid w:val="00552625"/>
    <w:rsid w:val="00552DD8"/>
    <w:rsid w:val="00556BAF"/>
    <w:rsid w:val="0056024F"/>
    <w:rsid w:val="00560C1A"/>
    <w:rsid w:val="00560D0C"/>
    <w:rsid w:val="0056248E"/>
    <w:rsid w:val="005628E9"/>
    <w:rsid w:val="00563BB1"/>
    <w:rsid w:val="005640B8"/>
    <w:rsid w:val="00567176"/>
    <w:rsid w:val="005704EB"/>
    <w:rsid w:val="005714F3"/>
    <w:rsid w:val="00571BD1"/>
    <w:rsid w:val="00573054"/>
    <w:rsid w:val="00573B2E"/>
    <w:rsid w:val="00574786"/>
    <w:rsid w:val="00576EA1"/>
    <w:rsid w:val="0057720E"/>
    <w:rsid w:val="0058077F"/>
    <w:rsid w:val="005813E4"/>
    <w:rsid w:val="00583513"/>
    <w:rsid w:val="00583728"/>
    <w:rsid w:val="005839E9"/>
    <w:rsid w:val="0058478D"/>
    <w:rsid w:val="00585B09"/>
    <w:rsid w:val="00586328"/>
    <w:rsid w:val="00586DBA"/>
    <w:rsid w:val="00590481"/>
    <w:rsid w:val="00592830"/>
    <w:rsid w:val="00592A10"/>
    <w:rsid w:val="00593653"/>
    <w:rsid w:val="0059636A"/>
    <w:rsid w:val="00596766"/>
    <w:rsid w:val="005976E8"/>
    <w:rsid w:val="00597BF3"/>
    <w:rsid w:val="005A03AA"/>
    <w:rsid w:val="005A0813"/>
    <w:rsid w:val="005A0CC8"/>
    <w:rsid w:val="005A16D7"/>
    <w:rsid w:val="005A1E9B"/>
    <w:rsid w:val="005A2455"/>
    <w:rsid w:val="005A2E69"/>
    <w:rsid w:val="005A45A1"/>
    <w:rsid w:val="005A5998"/>
    <w:rsid w:val="005A678A"/>
    <w:rsid w:val="005A6945"/>
    <w:rsid w:val="005B0C5F"/>
    <w:rsid w:val="005B119A"/>
    <w:rsid w:val="005B16D9"/>
    <w:rsid w:val="005B1E34"/>
    <w:rsid w:val="005B28C2"/>
    <w:rsid w:val="005B2BD2"/>
    <w:rsid w:val="005B5225"/>
    <w:rsid w:val="005B5B54"/>
    <w:rsid w:val="005B6D25"/>
    <w:rsid w:val="005B7B40"/>
    <w:rsid w:val="005C12DE"/>
    <w:rsid w:val="005C133B"/>
    <w:rsid w:val="005C1367"/>
    <w:rsid w:val="005C1528"/>
    <w:rsid w:val="005C1720"/>
    <w:rsid w:val="005C216D"/>
    <w:rsid w:val="005C3726"/>
    <w:rsid w:val="005C3A16"/>
    <w:rsid w:val="005C46FF"/>
    <w:rsid w:val="005C511C"/>
    <w:rsid w:val="005C559F"/>
    <w:rsid w:val="005C55B8"/>
    <w:rsid w:val="005C5C79"/>
    <w:rsid w:val="005C5C95"/>
    <w:rsid w:val="005C5FB7"/>
    <w:rsid w:val="005C731D"/>
    <w:rsid w:val="005D12F5"/>
    <w:rsid w:val="005D1802"/>
    <w:rsid w:val="005D282E"/>
    <w:rsid w:val="005D2F09"/>
    <w:rsid w:val="005D362A"/>
    <w:rsid w:val="005D372C"/>
    <w:rsid w:val="005D3840"/>
    <w:rsid w:val="005D3F9C"/>
    <w:rsid w:val="005D4A18"/>
    <w:rsid w:val="005D6891"/>
    <w:rsid w:val="005D6BDF"/>
    <w:rsid w:val="005E024C"/>
    <w:rsid w:val="005E0989"/>
    <w:rsid w:val="005E16F6"/>
    <w:rsid w:val="005E1B66"/>
    <w:rsid w:val="005E2929"/>
    <w:rsid w:val="005E2C0A"/>
    <w:rsid w:val="005E36BE"/>
    <w:rsid w:val="005E372E"/>
    <w:rsid w:val="005E37B9"/>
    <w:rsid w:val="005E3B40"/>
    <w:rsid w:val="005E3E49"/>
    <w:rsid w:val="005E4576"/>
    <w:rsid w:val="005E4CEA"/>
    <w:rsid w:val="005E6E50"/>
    <w:rsid w:val="005E79DB"/>
    <w:rsid w:val="005E7CCE"/>
    <w:rsid w:val="005F0235"/>
    <w:rsid w:val="005F1382"/>
    <w:rsid w:val="005F1B8A"/>
    <w:rsid w:val="005F2873"/>
    <w:rsid w:val="005F3233"/>
    <w:rsid w:val="005F3276"/>
    <w:rsid w:val="005F3CF3"/>
    <w:rsid w:val="005F6897"/>
    <w:rsid w:val="005F76A9"/>
    <w:rsid w:val="005F7E2B"/>
    <w:rsid w:val="005F7FCA"/>
    <w:rsid w:val="006004EE"/>
    <w:rsid w:val="006012FD"/>
    <w:rsid w:val="006015A1"/>
    <w:rsid w:val="00602059"/>
    <w:rsid w:val="00602185"/>
    <w:rsid w:val="0060447E"/>
    <w:rsid w:val="00604A88"/>
    <w:rsid w:val="00604EB9"/>
    <w:rsid w:val="006056E7"/>
    <w:rsid w:val="006060E2"/>
    <w:rsid w:val="00606442"/>
    <w:rsid w:val="0060646D"/>
    <w:rsid w:val="00606E0F"/>
    <w:rsid w:val="00610955"/>
    <w:rsid w:val="00611AF4"/>
    <w:rsid w:val="006126FD"/>
    <w:rsid w:val="00612E13"/>
    <w:rsid w:val="00613AFA"/>
    <w:rsid w:val="00614682"/>
    <w:rsid w:val="00614CD6"/>
    <w:rsid w:val="00617774"/>
    <w:rsid w:val="00617B67"/>
    <w:rsid w:val="00617F7E"/>
    <w:rsid w:val="00617FE8"/>
    <w:rsid w:val="00620061"/>
    <w:rsid w:val="006203C2"/>
    <w:rsid w:val="006210C5"/>
    <w:rsid w:val="0062193B"/>
    <w:rsid w:val="006223F3"/>
    <w:rsid w:val="006229D5"/>
    <w:rsid w:val="00622F4B"/>
    <w:rsid w:val="006231FC"/>
    <w:rsid w:val="00625568"/>
    <w:rsid w:val="00625AB0"/>
    <w:rsid w:val="00625CC0"/>
    <w:rsid w:val="0062700A"/>
    <w:rsid w:val="0063025D"/>
    <w:rsid w:val="00630493"/>
    <w:rsid w:val="00630AA5"/>
    <w:rsid w:val="00630B53"/>
    <w:rsid w:val="00630D68"/>
    <w:rsid w:val="00631B31"/>
    <w:rsid w:val="00631F1B"/>
    <w:rsid w:val="00634E04"/>
    <w:rsid w:val="006351B9"/>
    <w:rsid w:val="0063540C"/>
    <w:rsid w:val="006356C8"/>
    <w:rsid w:val="00635D0A"/>
    <w:rsid w:val="00636E8E"/>
    <w:rsid w:val="006378E5"/>
    <w:rsid w:val="00637CAB"/>
    <w:rsid w:val="00641334"/>
    <w:rsid w:val="00642322"/>
    <w:rsid w:val="0064258E"/>
    <w:rsid w:val="00642CD4"/>
    <w:rsid w:val="006467DB"/>
    <w:rsid w:val="0064688F"/>
    <w:rsid w:val="00647C6F"/>
    <w:rsid w:val="0065159B"/>
    <w:rsid w:val="00651DB1"/>
    <w:rsid w:val="00652DA3"/>
    <w:rsid w:val="00653495"/>
    <w:rsid w:val="006538CD"/>
    <w:rsid w:val="0065417D"/>
    <w:rsid w:val="00655502"/>
    <w:rsid w:val="0065570D"/>
    <w:rsid w:val="00655BB5"/>
    <w:rsid w:val="006569AE"/>
    <w:rsid w:val="0065773A"/>
    <w:rsid w:val="00657DC7"/>
    <w:rsid w:val="00660168"/>
    <w:rsid w:val="006623CE"/>
    <w:rsid w:val="00662A6F"/>
    <w:rsid w:val="00662E80"/>
    <w:rsid w:val="00663151"/>
    <w:rsid w:val="00664DA8"/>
    <w:rsid w:val="0066673F"/>
    <w:rsid w:val="00666785"/>
    <w:rsid w:val="00667879"/>
    <w:rsid w:val="00670CF7"/>
    <w:rsid w:val="00670D28"/>
    <w:rsid w:val="00670FDB"/>
    <w:rsid w:val="00671077"/>
    <w:rsid w:val="0067198A"/>
    <w:rsid w:val="00671D11"/>
    <w:rsid w:val="00671F3D"/>
    <w:rsid w:val="006720F4"/>
    <w:rsid w:val="006720FA"/>
    <w:rsid w:val="0067278B"/>
    <w:rsid w:val="00673A12"/>
    <w:rsid w:val="0067479C"/>
    <w:rsid w:val="00676B05"/>
    <w:rsid w:val="00677825"/>
    <w:rsid w:val="006801C4"/>
    <w:rsid w:val="0068055A"/>
    <w:rsid w:val="0068180D"/>
    <w:rsid w:val="006818A2"/>
    <w:rsid w:val="00681C75"/>
    <w:rsid w:val="0068278B"/>
    <w:rsid w:val="00682A1D"/>
    <w:rsid w:val="00682D0B"/>
    <w:rsid w:val="0068309A"/>
    <w:rsid w:val="00684EA2"/>
    <w:rsid w:val="00684F8C"/>
    <w:rsid w:val="00686AB0"/>
    <w:rsid w:val="00687803"/>
    <w:rsid w:val="00690CC3"/>
    <w:rsid w:val="00693916"/>
    <w:rsid w:val="00693D4E"/>
    <w:rsid w:val="0069408F"/>
    <w:rsid w:val="006942A9"/>
    <w:rsid w:val="00694EB2"/>
    <w:rsid w:val="0069647B"/>
    <w:rsid w:val="00696ADC"/>
    <w:rsid w:val="00697A19"/>
    <w:rsid w:val="006A1C9B"/>
    <w:rsid w:val="006A2881"/>
    <w:rsid w:val="006A291F"/>
    <w:rsid w:val="006A3F42"/>
    <w:rsid w:val="006A41FD"/>
    <w:rsid w:val="006A529E"/>
    <w:rsid w:val="006A53BB"/>
    <w:rsid w:val="006A5B78"/>
    <w:rsid w:val="006A64D4"/>
    <w:rsid w:val="006A7E6C"/>
    <w:rsid w:val="006B0E09"/>
    <w:rsid w:val="006B1081"/>
    <w:rsid w:val="006B1231"/>
    <w:rsid w:val="006B1663"/>
    <w:rsid w:val="006B18E9"/>
    <w:rsid w:val="006B190A"/>
    <w:rsid w:val="006B2309"/>
    <w:rsid w:val="006B4CA9"/>
    <w:rsid w:val="006B6300"/>
    <w:rsid w:val="006B6610"/>
    <w:rsid w:val="006B6A0E"/>
    <w:rsid w:val="006C17B7"/>
    <w:rsid w:val="006C1977"/>
    <w:rsid w:val="006C1EBF"/>
    <w:rsid w:val="006C3419"/>
    <w:rsid w:val="006C79F3"/>
    <w:rsid w:val="006D174D"/>
    <w:rsid w:val="006D1F5A"/>
    <w:rsid w:val="006D2998"/>
    <w:rsid w:val="006D4C96"/>
    <w:rsid w:val="006D6D33"/>
    <w:rsid w:val="006D6DC4"/>
    <w:rsid w:val="006D772F"/>
    <w:rsid w:val="006E0370"/>
    <w:rsid w:val="006E57DA"/>
    <w:rsid w:val="006E6B0D"/>
    <w:rsid w:val="006F0F66"/>
    <w:rsid w:val="006F17FB"/>
    <w:rsid w:val="006F1820"/>
    <w:rsid w:val="006F1BBE"/>
    <w:rsid w:val="006F20D5"/>
    <w:rsid w:val="006F2C14"/>
    <w:rsid w:val="006F3F40"/>
    <w:rsid w:val="006F458E"/>
    <w:rsid w:val="006F49EA"/>
    <w:rsid w:val="006F4C8E"/>
    <w:rsid w:val="006F4D34"/>
    <w:rsid w:val="006F639E"/>
    <w:rsid w:val="006F63FB"/>
    <w:rsid w:val="006F6BFE"/>
    <w:rsid w:val="006F748C"/>
    <w:rsid w:val="007007F1"/>
    <w:rsid w:val="00700D62"/>
    <w:rsid w:val="00700E74"/>
    <w:rsid w:val="0070225A"/>
    <w:rsid w:val="00702F42"/>
    <w:rsid w:val="00703062"/>
    <w:rsid w:val="007036F4"/>
    <w:rsid w:val="00703772"/>
    <w:rsid w:val="007037AE"/>
    <w:rsid w:val="00703DC5"/>
    <w:rsid w:val="00704662"/>
    <w:rsid w:val="007050EA"/>
    <w:rsid w:val="00705FE3"/>
    <w:rsid w:val="00706F9F"/>
    <w:rsid w:val="00707DCF"/>
    <w:rsid w:val="00710474"/>
    <w:rsid w:val="007107C6"/>
    <w:rsid w:val="00710A96"/>
    <w:rsid w:val="0071183C"/>
    <w:rsid w:val="00712500"/>
    <w:rsid w:val="00712609"/>
    <w:rsid w:val="0071310F"/>
    <w:rsid w:val="007158AC"/>
    <w:rsid w:val="007169FA"/>
    <w:rsid w:val="0071789C"/>
    <w:rsid w:val="00717CBC"/>
    <w:rsid w:val="00720107"/>
    <w:rsid w:val="007215E0"/>
    <w:rsid w:val="00721C7A"/>
    <w:rsid w:val="00721EF0"/>
    <w:rsid w:val="0072241E"/>
    <w:rsid w:val="00724D1D"/>
    <w:rsid w:val="007263BC"/>
    <w:rsid w:val="00726D1E"/>
    <w:rsid w:val="007273B3"/>
    <w:rsid w:val="0072787E"/>
    <w:rsid w:val="00727C05"/>
    <w:rsid w:val="007305EB"/>
    <w:rsid w:val="00730963"/>
    <w:rsid w:val="007321FE"/>
    <w:rsid w:val="00733C6C"/>
    <w:rsid w:val="007340E1"/>
    <w:rsid w:val="007340FF"/>
    <w:rsid w:val="00735895"/>
    <w:rsid w:val="00735CF9"/>
    <w:rsid w:val="007366E5"/>
    <w:rsid w:val="00741521"/>
    <w:rsid w:val="00742E7B"/>
    <w:rsid w:val="007437ED"/>
    <w:rsid w:val="0074449B"/>
    <w:rsid w:val="00744CF6"/>
    <w:rsid w:val="00745093"/>
    <w:rsid w:val="0074571E"/>
    <w:rsid w:val="00746827"/>
    <w:rsid w:val="00747011"/>
    <w:rsid w:val="007473BB"/>
    <w:rsid w:val="007473FF"/>
    <w:rsid w:val="007474D4"/>
    <w:rsid w:val="00747C51"/>
    <w:rsid w:val="007503E6"/>
    <w:rsid w:val="00750B05"/>
    <w:rsid w:val="00750B3B"/>
    <w:rsid w:val="00750F53"/>
    <w:rsid w:val="007519D3"/>
    <w:rsid w:val="00753081"/>
    <w:rsid w:val="0075390A"/>
    <w:rsid w:val="007544F9"/>
    <w:rsid w:val="00754821"/>
    <w:rsid w:val="00754ABF"/>
    <w:rsid w:val="007558B7"/>
    <w:rsid w:val="0075629E"/>
    <w:rsid w:val="007562D9"/>
    <w:rsid w:val="00757631"/>
    <w:rsid w:val="0076008A"/>
    <w:rsid w:val="00760E14"/>
    <w:rsid w:val="00761683"/>
    <w:rsid w:val="00761E28"/>
    <w:rsid w:val="0076209D"/>
    <w:rsid w:val="00762515"/>
    <w:rsid w:val="00762C59"/>
    <w:rsid w:val="00763119"/>
    <w:rsid w:val="00763DA0"/>
    <w:rsid w:val="007661A6"/>
    <w:rsid w:val="00766D70"/>
    <w:rsid w:val="00766FAF"/>
    <w:rsid w:val="007708BE"/>
    <w:rsid w:val="00771471"/>
    <w:rsid w:val="007718F1"/>
    <w:rsid w:val="00771E7D"/>
    <w:rsid w:val="0077310B"/>
    <w:rsid w:val="007743E8"/>
    <w:rsid w:val="00774BD2"/>
    <w:rsid w:val="007752EA"/>
    <w:rsid w:val="007753BC"/>
    <w:rsid w:val="007764E1"/>
    <w:rsid w:val="007774A0"/>
    <w:rsid w:val="007800E9"/>
    <w:rsid w:val="00780999"/>
    <w:rsid w:val="00780E6F"/>
    <w:rsid w:val="0078386E"/>
    <w:rsid w:val="007847AD"/>
    <w:rsid w:val="0078571D"/>
    <w:rsid w:val="00785F36"/>
    <w:rsid w:val="00786609"/>
    <w:rsid w:val="0078689D"/>
    <w:rsid w:val="00786A13"/>
    <w:rsid w:val="007903B5"/>
    <w:rsid w:val="007911C5"/>
    <w:rsid w:val="00794127"/>
    <w:rsid w:val="007941D1"/>
    <w:rsid w:val="00794F18"/>
    <w:rsid w:val="00796313"/>
    <w:rsid w:val="00796965"/>
    <w:rsid w:val="00797842"/>
    <w:rsid w:val="007A10C1"/>
    <w:rsid w:val="007A1739"/>
    <w:rsid w:val="007A281E"/>
    <w:rsid w:val="007A28B0"/>
    <w:rsid w:val="007A3706"/>
    <w:rsid w:val="007A4E8B"/>
    <w:rsid w:val="007A503D"/>
    <w:rsid w:val="007A7586"/>
    <w:rsid w:val="007A79B9"/>
    <w:rsid w:val="007B0412"/>
    <w:rsid w:val="007B13EB"/>
    <w:rsid w:val="007B1E70"/>
    <w:rsid w:val="007B3A15"/>
    <w:rsid w:val="007B563A"/>
    <w:rsid w:val="007B584C"/>
    <w:rsid w:val="007B72F5"/>
    <w:rsid w:val="007B7840"/>
    <w:rsid w:val="007C30CB"/>
    <w:rsid w:val="007C340D"/>
    <w:rsid w:val="007C3E52"/>
    <w:rsid w:val="007C40DF"/>
    <w:rsid w:val="007C5535"/>
    <w:rsid w:val="007C5DDA"/>
    <w:rsid w:val="007C7CA8"/>
    <w:rsid w:val="007D0208"/>
    <w:rsid w:val="007D050B"/>
    <w:rsid w:val="007D19B3"/>
    <w:rsid w:val="007D2A78"/>
    <w:rsid w:val="007D2F51"/>
    <w:rsid w:val="007D33C5"/>
    <w:rsid w:val="007D47F2"/>
    <w:rsid w:val="007D4A07"/>
    <w:rsid w:val="007D4AB2"/>
    <w:rsid w:val="007D4EAF"/>
    <w:rsid w:val="007D51E7"/>
    <w:rsid w:val="007D5365"/>
    <w:rsid w:val="007D603F"/>
    <w:rsid w:val="007D66E0"/>
    <w:rsid w:val="007D67AC"/>
    <w:rsid w:val="007D7B87"/>
    <w:rsid w:val="007D7F94"/>
    <w:rsid w:val="007E1966"/>
    <w:rsid w:val="007E1EF0"/>
    <w:rsid w:val="007E2267"/>
    <w:rsid w:val="007E3DA8"/>
    <w:rsid w:val="007E40D2"/>
    <w:rsid w:val="007E44C0"/>
    <w:rsid w:val="007E5E50"/>
    <w:rsid w:val="007E6583"/>
    <w:rsid w:val="007E6776"/>
    <w:rsid w:val="007E736A"/>
    <w:rsid w:val="007F0649"/>
    <w:rsid w:val="007F073D"/>
    <w:rsid w:val="007F37C9"/>
    <w:rsid w:val="007F3B5D"/>
    <w:rsid w:val="007F40C3"/>
    <w:rsid w:val="007F53F0"/>
    <w:rsid w:val="007F5814"/>
    <w:rsid w:val="007F587C"/>
    <w:rsid w:val="007F61B7"/>
    <w:rsid w:val="007F6569"/>
    <w:rsid w:val="007F6B4E"/>
    <w:rsid w:val="007F7069"/>
    <w:rsid w:val="007F72A0"/>
    <w:rsid w:val="007F745B"/>
    <w:rsid w:val="008021AA"/>
    <w:rsid w:val="00802708"/>
    <w:rsid w:val="00802BCC"/>
    <w:rsid w:val="00802F0A"/>
    <w:rsid w:val="008036C3"/>
    <w:rsid w:val="00805161"/>
    <w:rsid w:val="0080533C"/>
    <w:rsid w:val="00805A55"/>
    <w:rsid w:val="00805C58"/>
    <w:rsid w:val="00806241"/>
    <w:rsid w:val="0080674D"/>
    <w:rsid w:val="00806830"/>
    <w:rsid w:val="00806DBC"/>
    <w:rsid w:val="00806E4B"/>
    <w:rsid w:val="00806F80"/>
    <w:rsid w:val="00806F8C"/>
    <w:rsid w:val="00807730"/>
    <w:rsid w:val="008116B3"/>
    <w:rsid w:val="00811F03"/>
    <w:rsid w:val="008125DB"/>
    <w:rsid w:val="00812C23"/>
    <w:rsid w:val="00813A20"/>
    <w:rsid w:val="00815ECB"/>
    <w:rsid w:val="00816B79"/>
    <w:rsid w:val="00816F98"/>
    <w:rsid w:val="00817BF6"/>
    <w:rsid w:val="00820391"/>
    <w:rsid w:val="00820DCC"/>
    <w:rsid w:val="00822F28"/>
    <w:rsid w:val="00823F6E"/>
    <w:rsid w:val="0082485C"/>
    <w:rsid w:val="00825D82"/>
    <w:rsid w:val="00826260"/>
    <w:rsid w:val="008303CE"/>
    <w:rsid w:val="00830B48"/>
    <w:rsid w:val="00830BB8"/>
    <w:rsid w:val="00830C45"/>
    <w:rsid w:val="00831A59"/>
    <w:rsid w:val="00831B53"/>
    <w:rsid w:val="008324C7"/>
    <w:rsid w:val="00832A95"/>
    <w:rsid w:val="00832CB6"/>
    <w:rsid w:val="00834050"/>
    <w:rsid w:val="00834D04"/>
    <w:rsid w:val="00834E30"/>
    <w:rsid w:val="00835CEC"/>
    <w:rsid w:val="00835F6C"/>
    <w:rsid w:val="00836316"/>
    <w:rsid w:val="00837596"/>
    <w:rsid w:val="00840937"/>
    <w:rsid w:val="00842891"/>
    <w:rsid w:val="00843132"/>
    <w:rsid w:val="00843FFB"/>
    <w:rsid w:val="00844344"/>
    <w:rsid w:val="00846371"/>
    <w:rsid w:val="0084680B"/>
    <w:rsid w:val="00847270"/>
    <w:rsid w:val="00847C7E"/>
    <w:rsid w:val="008502DB"/>
    <w:rsid w:val="00850A97"/>
    <w:rsid w:val="00850E74"/>
    <w:rsid w:val="00851A7A"/>
    <w:rsid w:val="00852192"/>
    <w:rsid w:val="0085326B"/>
    <w:rsid w:val="0085346E"/>
    <w:rsid w:val="008538F2"/>
    <w:rsid w:val="00854488"/>
    <w:rsid w:val="00854749"/>
    <w:rsid w:val="00854938"/>
    <w:rsid w:val="00857619"/>
    <w:rsid w:val="0086029A"/>
    <w:rsid w:val="008607DA"/>
    <w:rsid w:val="00861821"/>
    <w:rsid w:val="00861D7E"/>
    <w:rsid w:val="008625E2"/>
    <w:rsid w:val="00862881"/>
    <w:rsid w:val="00862DB3"/>
    <w:rsid w:val="00863503"/>
    <w:rsid w:val="0086498C"/>
    <w:rsid w:val="00864B0D"/>
    <w:rsid w:val="00864B9B"/>
    <w:rsid w:val="008657C1"/>
    <w:rsid w:val="00870D8D"/>
    <w:rsid w:val="00870F08"/>
    <w:rsid w:val="00872187"/>
    <w:rsid w:val="008759A9"/>
    <w:rsid w:val="00875E83"/>
    <w:rsid w:val="00876A1D"/>
    <w:rsid w:val="00876C0F"/>
    <w:rsid w:val="00877B2E"/>
    <w:rsid w:val="00877CEE"/>
    <w:rsid w:val="0088021A"/>
    <w:rsid w:val="0088094B"/>
    <w:rsid w:val="00880CF9"/>
    <w:rsid w:val="008837B4"/>
    <w:rsid w:val="00884296"/>
    <w:rsid w:val="00884E6F"/>
    <w:rsid w:val="008852F4"/>
    <w:rsid w:val="008853C5"/>
    <w:rsid w:val="00885566"/>
    <w:rsid w:val="0088576A"/>
    <w:rsid w:val="00886334"/>
    <w:rsid w:val="00887602"/>
    <w:rsid w:val="008902D8"/>
    <w:rsid w:val="0089135F"/>
    <w:rsid w:val="008913A9"/>
    <w:rsid w:val="00891783"/>
    <w:rsid w:val="00891FC3"/>
    <w:rsid w:val="00891FD0"/>
    <w:rsid w:val="008920AD"/>
    <w:rsid w:val="00894BD0"/>
    <w:rsid w:val="00894C83"/>
    <w:rsid w:val="00894F85"/>
    <w:rsid w:val="008954FB"/>
    <w:rsid w:val="00895C46"/>
    <w:rsid w:val="00896B90"/>
    <w:rsid w:val="00896ECD"/>
    <w:rsid w:val="00897A76"/>
    <w:rsid w:val="00897D65"/>
    <w:rsid w:val="008A0D17"/>
    <w:rsid w:val="008A110C"/>
    <w:rsid w:val="008A194B"/>
    <w:rsid w:val="008A25AA"/>
    <w:rsid w:val="008A2F57"/>
    <w:rsid w:val="008A4305"/>
    <w:rsid w:val="008A4AE4"/>
    <w:rsid w:val="008A6213"/>
    <w:rsid w:val="008A6983"/>
    <w:rsid w:val="008A6A63"/>
    <w:rsid w:val="008A6AC1"/>
    <w:rsid w:val="008A6B82"/>
    <w:rsid w:val="008A6C55"/>
    <w:rsid w:val="008A7458"/>
    <w:rsid w:val="008A74E3"/>
    <w:rsid w:val="008B04F4"/>
    <w:rsid w:val="008B068B"/>
    <w:rsid w:val="008B169C"/>
    <w:rsid w:val="008B1E92"/>
    <w:rsid w:val="008B3043"/>
    <w:rsid w:val="008B3299"/>
    <w:rsid w:val="008B40DB"/>
    <w:rsid w:val="008B477E"/>
    <w:rsid w:val="008B4807"/>
    <w:rsid w:val="008B572F"/>
    <w:rsid w:val="008B57F7"/>
    <w:rsid w:val="008B6221"/>
    <w:rsid w:val="008B69DC"/>
    <w:rsid w:val="008B6A1C"/>
    <w:rsid w:val="008B6B99"/>
    <w:rsid w:val="008B7A14"/>
    <w:rsid w:val="008C0E63"/>
    <w:rsid w:val="008C10CA"/>
    <w:rsid w:val="008C1C53"/>
    <w:rsid w:val="008C1D49"/>
    <w:rsid w:val="008C1E24"/>
    <w:rsid w:val="008C2D89"/>
    <w:rsid w:val="008C30A6"/>
    <w:rsid w:val="008C3873"/>
    <w:rsid w:val="008C3A5F"/>
    <w:rsid w:val="008C4515"/>
    <w:rsid w:val="008C49E1"/>
    <w:rsid w:val="008C4E82"/>
    <w:rsid w:val="008C6790"/>
    <w:rsid w:val="008C68AB"/>
    <w:rsid w:val="008C7635"/>
    <w:rsid w:val="008D01C8"/>
    <w:rsid w:val="008D19D6"/>
    <w:rsid w:val="008D2DB2"/>
    <w:rsid w:val="008D459A"/>
    <w:rsid w:val="008D4FFC"/>
    <w:rsid w:val="008D62F4"/>
    <w:rsid w:val="008D6C23"/>
    <w:rsid w:val="008D6EA3"/>
    <w:rsid w:val="008D7E8B"/>
    <w:rsid w:val="008E000C"/>
    <w:rsid w:val="008E031C"/>
    <w:rsid w:val="008E0EDD"/>
    <w:rsid w:val="008E1B4B"/>
    <w:rsid w:val="008E3E8F"/>
    <w:rsid w:val="008E4FB3"/>
    <w:rsid w:val="008E5476"/>
    <w:rsid w:val="008E73AD"/>
    <w:rsid w:val="008E73F0"/>
    <w:rsid w:val="008E7515"/>
    <w:rsid w:val="008E7C12"/>
    <w:rsid w:val="008F0035"/>
    <w:rsid w:val="008F018F"/>
    <w:rsid w:val="008F2484"/>
    <w:rsid w:val="008F347F"/>
    <w:rsid w:val="008F3772"/>
    <w:rsid w:val="008F4145"/>
    <w:rsid w:val="008F4F07"/>
    <w:rsid w:val="008F4F74"/>
    <w:rsid w:val="008F535B"/>
    <w:rsid w:val="008F6385"/>
    <w:rsid w:val="008F7BE9"/>
    <w:rsid w:val="0090014D"/>
    <w:rsid w:val="00900ECA"/>
    <w:rsid w:val="009020D7"/>
    <w:rsid w:val="009032FC"/>
    <w:rsid w:val="0090343F"/>
    <w:rsid w:val="00903891"/>
    <w:rsid w:val="00903A83"/>
    <w:rsid w:val="00904FD9"/>
    <w:rsid w:val="00905A08"/>
    <w:rsid w:val="00910B89"/>
    <w:rsid w:val="009122BA"/>
    <w:rsid w:val="0091302F"/>
    <w:rsid w:val="00913B2D"/>
    <w:rsid w:val="00913B53"/>
    <w:rsid w:val="00913CCF"/>
    <w:rsid w:val="00915D4C"/>
    <w:rsid w:val="00915DA3"/>
    <w:rsid w:val="00916393"/>
    <w:rsid w:val="009168BD"/>
    <w:rsid w:val="00916FEC"/>
    <w:rsid w:val="00917CB3"/>
    <w:rsid w:val="00917DBF"/>
    <w:rsid w:val="0092091F"/>
    <w:rsid w:val="0092343C"/>
    <w:rsid w:val="00923675"/>
    <w:rsid w:val="00924B0E"/>
    <w:rsid w:val="00925D64"/>
    <w:rsid w:val="0092675B"/>
    <w:rsid w:val="0092791F"/>
    <w:rsid w:val="00927AE6"/>
    <w:rsid w:val="00930587"/>
    <w:rsid w:val="009307D6"/>
    <w:rsid w:val="009315C3"/>
    <w:rsid w:val="00932D77"/>
    <w:rsid w:val="00933BA4"/>
    <w:rsid w:val="009344BF"/>
    <w:rsid w:val="00934D97"/>
    <w:rsid w:val="00934F28"/>
    <w:rsid w:val="00935137"/>
    <w:rsid w:val="00935F59"/>
    <w:rsid w:val="00936D0C"/>
    <w:rsid w:val="0093797F"/>
    <w:rsid w:val="00940E8A"/>
    <w:rsid w:val="009422BF"/>
    <w:rsid w:val="009430F2"/>
    <w:rsid w:val="00944082"/>
    <w:rsid w:val="00944113"/>
    <w:rsid w:val="0094436C"/>
    <w:rsid w:val="00946076"/>
    <w:rsid w:val="00947585"/>
    <w:rsid w:val="009477ED"/>
    <w:rsid w:val="0095019D"/>
    <w:rsid w:val="00951B19"/>
    <w:rsid w:val="00951C16"/>
    <w:rsid w:val="00952EA3"/>
    <w:rsid w:val="00954568"/>
    <w:rsid w:val="00957858"/>
    <w:rsid w:val="00957A04"/>
    <w:rsid w:val="00957DDB"/>
    <w:rsid w:val="00960967"/>
    <w:rsid w:val="0096150C"/>
    <w:rsid w:val="00961D34"/>
    <w:rsid w:val="00963D1E"/>
    <w:rsid w:val="00964F97"/>
    <w:rsid w:val="0096521D"/>
    <w:rsid w:val="00966E77"/>
    <w:rsid w:val="00970AB4"/>
    <w:rsid w:val="0097106F"/>
    <w:rsid w:val="0097221B"/>
    <w:rsid w:val="00972230"/>
    <w:rsid w:val="0097274C"/>
    <w:rsid w:val="0097555B"/>
    <w:rsid w:val="00977E19"/>
    <w:rsid w:val="00981088"/>
    <w:rsid w:val="00982994"/>
    <w:rsid w:val="0098326C"/>
    <w:rsid w:val="0098452B"/>
    <w:rsid w:val="009852C5"/>
    <w:rsid w:val="0098581C"/>
    <w:rsid w:val="009859B6"/>
    <w:rsid w:val="00985A32"/>
    <w:rsid w:val="00991561"/>
    <w:rsid w:val="009924E8"/>
    <w:rsid w:val="00992C3E"/>
    <w:rsid w:val="0099340C"/>
    <w:rsid w:val="0099445B"/>
    <w:rsid w:val="009949C4"/>
    <w:rsid w:val="00994F55"/>
    <w:rsid w:val="00994FFC"/>
    <w:rsid w:val="009951B5"/>
    <w:rsid w:val="0099529C"/>
    <w:rsid w:val="00995BEF"/>
    <w:rsid w:val="00997C33"/>
    <w:rsid w:val="009A114A"/>
    <w:rsid w:val="009A1160"/>
    <w:rsid w:val="009A278C"/>
    <w:rsid w:val="009A54FD"/>
    <w:rsid w:val="009A5584"/>
    <w:rsid w:val="009A5872"/>
    <w:rsid w:val="009A6CD0"/>
    <w:rsid w:val="009A76DC"/>
    <w:rsid w:val="009A7C52"/>
    <w:rsid w:val="009B1BE7"/>
    <w:rsid w:val="009B227D"/>
    <w:rsid w:val="009B421D"/>
    <w:rsid w:val="009B44FE"/>
    <w:rsid w:val="009B4577"/>
    <w:rsid w:val="009B4C91"/>
    <w:rsid w:val="009B4DD8"/>
    <w:rsid w:val="009B5D38"/>
    <w:rsid w:val="009B695B"/>
    <w:rsid w:val="009B6F26"/>
    <w:rsid w:val="009B737A"/>
    <w:rsid w:val="009B77CC"/>
    <w:rsid w:val="009C0949"/>
    <w:rsid w:val="009C0E67"/>
    <w:rsid w:val="009C1BD9"/>
    <w:rsid w:val="009C1C5B"/>
    <w:rsid w:val="009C4B7E"/>
    <w:rsid w:val="009C6754"/>
    <w:rsid w:val="009C6D62"/>
    <w:rsid w:val="009C6EEC"/>
    <w:rsid w:val="009C7CC6"/>
    <w:rsid w:val="009C7DAC"/>
    <w:rsid w:val="009D0C8D"/>
    <w:rsid w:val="009D1202"/>
    <w:rsid w:val="009D19A9"/>
    <w:rsid w:val="009D22F1"/>
    <w:rsid w:val="009D3B5D"/>
    <w:rsid w:val="009D4084"/>
    <w:rsid w:val="009D4CFF"/>
    <w:rsid w:val="009D5B14"/>
    <w:rsid w:val="009D6082"/>
    <w:rsid w:val="009D7C35"/>
    <w:rsid w:val="009E01FE"/>
    <w:rsid w:val="009E097F"/>
    <w:rsid w:val="009E11BE"/>
    <w:rsid w:val="009E1E2A"/>
    <w:rsid w:val="009E2D76"/>
    <w:rsid w:val="009E3CCF"/>
    <w:rsid w:val="009E5640"/>
    <w:rsid w:val="009E725A"/>
    <w:rsid w:val="009F1444"/>
    <w:rsid w:val="009F1705"/>
    <w:rsid w:val="009F17BF"/>
    <w:rsid w:val="009F1D48"/>
    <w:rsid w:val="009F1F8B"/>
    <w:rsid w:val="009F23D2"/>
    <w:rsid w:val="009F3713"/>
    <w:rsid w:val="009F3753"/>
    <w:rsid w:val="009F400C"/>
    <w:rsid w:val="009F4577"/>
    <w:rsid w:val="009F51F1"/>
    <w:rsid w:val="009F7917"/>
    <w:rsid w:val="009F7ABF"/>
    <w:rsid w:val="00A0056D"/>
    <w:rsid w:val="00A0302F"/>
    <w:rsid w:val="00A0394E"/>
    <w:rsid w:val="00A0415E"/>
    <w:rsid w:val="00A04FFE"/>
    <w:rsid w:val="00A05185"/>
    <w:rsid w:val="00A078BB"/>
    <w:rsid w:val="00A07AA5"/>
    <w:rsid w:val="00A109EE"/>
    <w:rsid w:val="00A11F8E"/>
    <w:rsid w:val="00A1281A"/>
    <w:rsid w:val="00A1381C"/>
    <w:rsid w:val="00A162CC"/>
    <w:rsid w:val="00A16C83"/>
    <w:rsid w:val="00A16D9D"/>
    <w:rsid w:val="00A171ED"/>
    <w:rsid w:val="00A17FAF"/>
    <w:rsid w:val="00A216AD"/>
    <w:rsid w:val="00A216E5"/>
    <w:rsid w:val="00A2204E"/>
    <w:rsid w:val="00A22235"/>
    <w:rsid w:val="00A2270E"/>
    <w:rsid w:val="00A23284"/>
    <w:rsid w:val="00A23FF3"/>
    <w:rsid w:val="00A247A3"/>
    <w:rsid w:val="00A24DF1"/>
    <w:rsid w:val="00A250BB"/>
    <w:rsid w:val="00A25B1E"/>
    <w:rsid w:val="00A30A83"/>
    <w:rsid w:val="00A31358"/>
    <w:rsid w:val="00A32566"/>
    <w:rsid w:val="00A3415C"/>
    <w:rsid w:val="00A35757"/>
    <w:rsid w:val="00A35E13"/>
    <w:rsid w:val="00A37294"/>
    <w:rsid w:val="00A37310"/>
    <w:rsid w:val="00A374F5"/>
    <w:rsid w:val="00A4011C"/>
    <w:rsid w:val="00A40C5A"/>
    <w:rsid w:val="00A41E25"/>
    <w:rsid w:val="00A41F4F"/>
    <w:rsid w:val="00A42573"/>
    <w:rsid w:val="00A42C89"/>
    <w:rsid w:val="00A431DD"/>
    <w:rsid w:val="00A43225"/>
    <w:rsid w:val="00A44099"/>
    <w:rsid w:val="00A464B2"/>
    <w:rsid w:val="00A51F48"/>
    <w:rsid w:val="00A52589"/>
    <w:rsid w:val="00A52D4E"/>
    <w:rsid w:val="00A5541A"/>
    <w:rsid w:val="00A55DC2"/>
    <w:rsid w:val="00A56692"/>
    <w:rsid w:val="00A56D5C"/>
    <w:rsid w:val="00A57330"/>
    <w:rsid w:val="00A57A11"/>
    <w:rsid w:val="00A61451"/>
    <w:rsid w:val="00A63193"/>
    <w:rsid w:val="00A639D6"/>
    <w:rsid w:val="00A6449F"/>
    <w:rsid w:val="00A64734"/>
    <w:rsid w:val="00A65438"/>
    <w:rsid w:val="00A65742"/>
    <w:rsid w:val="00A65E93"/>
    <w:rsid w:val="00A6713A"/>
    <w:rsid w:val="00A67633"/>
    <w:rsid w:val="00A70175"/>
    <w:rsid w:val="00A70A29"/>
    <w:rsid w:val="00A71508"/>
    <w:rsid w:val="00A74422"/>
    <w:rsid w:val="00A74D3C"/>
    <w:rsid w:val="00A74F9E"/>
    <w:rsid w:val="00A7546E"/>
    <w:rsid w:val="00A757C2"/>
    <w:rsid w:val="00A760A2"/>
    <w:rsid w:val="00A7634B"/>
    <w:rsid w:val="00A77259"/>
    <w:rsid w:val="00A77FCE"/>
    <w:rsid w:val="00A82C43"/>
    <w:rsid w:val="00A84926"/>
    <w:rsid w:val="00A87922"/>
    <w:rsid w:val="00A905BA"/>
    <w:rsid w:val="00A9081C"/>
    <w:rsid w:val="00A91171"/>
    <w:rsid w:val="00A93002"/>
    <w:rsid w:val="00A94016"/>
    <w:rsid w:val="00A9534B"/>
    <w:rsid w:val="00A953F8"/>
    <w:rsid w:val="00A956C0"/>
    <w:rsid w:val="00A95C5D"/>
    <w:rsid w:val="00A96591"/>
    <w:rsid w:val="00A96C09"/>
    <w:rsid w:val="00AA0A49"/>
    <w:rsid w:val="00AA0EB2"/>
    <w:rsid w:val="00AA19FE"/>
    <w:rsid w:val="00AA2FD3"/>
    <w:rsid w:val="00AA369E"/>
    <w:rsid w:val="00AA37E0"/>
    <w:rsid w:val="00AA38AE"/>
    <w:rsid w:val="00AA393B"/>
    <w:rsid w:val="00AA3EA1"/>
    <w:rsid w:val="00AA4500"/>
    <w:rsid w:val="00AB0259"/>
    <w:rsid w:val="00AB04EF"/>
    <w:rsid w:val="00AB0C91"/>
    <w:rsid w:val="00AB410F"/>
    <w:rsid w:val="00AB511F"/>
    <w:rsid w:val="00AB5265"/>
    <w:rsid w:val="00AB53B5"/>
    <w:rsid w:val="00AC173B"/>
    <w:rsid w:val="00AC197D"/>
    <w:rsid w:val="00AC1B6D"/>
    <w:rsid w:val="00AC1C35"/>
    <w:rsid w:val="00AC238C"/>
    <w:rsid w:val="00AC3C3E"/>
    <w:rsid w:val="00AC523E"/>
    <w:rsid w:val="00AC58A5"/>
    <w:rsid w:val="00AC5AEB"/>
    <w:rsid w:val="00AC7898"/>
    <w:rsid w:val="00AD086C"/>
    <w:rsid w:val="00AD16FE"/>
    <w:rsid w:val="00AD3089"/>
    <w:rsid w:val="00AD32BD"/>
    <w:rsid w:val="00AD34BC"/>
    <w:rsid w:val="00AD5631"/>
    <w:rsid w:val="00AD66C6"/>
    <w:rsid w:val="00AD686E"/>
    <w:rsid w:val="00AD6EF7"/>
    <w:rsid w:val="00AE02CB"/>
    <w:rsid w:val="00AE0625"/>
    <w:rsid w:val="00AE1102"/>
    <w:rsid w:val="00AE17BF"/>
    <w:rsid w:val="00AE1948"/>
    <w:rsid w:val="00AE39FE"/>
    <w:rsid w:val="00AE3FEA"/>
    <w:rsid w:val="00AE405F"/>
    <w:rsid w:val="00AE48B6"/>
    <w:rsid w:val="00AE4ECD"/>
    <w:rsid w:val="00AE5469"/>
    <w:rsid w:val="00AE5A8D"/>
    <w:rsid w:val="00AF086D"/>
    <w:rsid w:val="00AF10D8"/>
    <w:rsid w:val="00AF1B61"/>
    <w:rsid w:val="00AF232C"/>
    <w:rsid w:val="00AF39E8"/>
    <w:rsid w:val="00AF3F8C"/>
    <w:rsid w:val="00AF3FA3"/>
    <w:rsid w:val="00AF46A9"/>
    <w:rsid w:val="00AF4A5B"/>
    <w:rsid w:val="00AF4AD4"/>
    <w:rsid w:val="00AF581F"/>
    <w:rsid w:val="00AF5FAC"/>
    <w:rsid w:val="00AF74A6"/>
    <w:rsid w:val="00AF7C20"/>
    <w:rsid w:val="00AF7D0B"/>
    <w:rsid w:val="00B0061F"/>
    <w:rsid w:val="00B00A60"/>
    <w:rsid w:val="00B01686"/>
    <w:rsid w:val="00B01A42"/>
    <w:rsid w:val="00B0210C"/>
    <w:rsid w:val="00B04DEE"/>
    <w:rsid w:val="00B04E61"/>
    <w:rsid w:val="00B04FD3"/>
    <w:rsid w:val="00B05623"/>
    <w:rsid w:val="00B06093"/>
    <w:rsid w:val="00B062D4"/>
    <w:rsid w:val="00B06853"/>
    <w:rsid w:val="00B070EF"/>
    <w:rsid w:val="00B07A04"/>
    <w:rsid w:val="00B07AD0"/>
    <w:rsid w:val="00B10510"/>
    <w:rsid w:val="00B108D7"/>
    <w:rsid w:val="00B109E1"/>
    <w:rsid w:val="00B10D82"/>
    <w:rsid w:val="00B1168F"/>
    <w:rsid w:val="00B11949"/>
    <w:rsid w:val="00B11A3C"/>
    <w:rsid w:val="00B121A0"/>
    <w:rsid w:val="00B1240A"/>
    <w:rsid w:val="00B131FD"/>
    <w:rsid w:val="00B142CD"/>
    <w:rsid w:val="00B14847"/>
    <w:rsid w:val="00B14CC5"/>
    <w:rsid w:val="00B14D8D"/>
    <w:rsid w:val="00B151FC"/>
    <w:rsid w:val="00B158BD"/>
    <w:rsid w:val="00B16C7C"/>
    <w:rsid w:val="00B176F8"/>
    <w:rsid w:val="00B1782F"/>
    <w:rsid w:val="00B22862"/>
    <w:rsid w:val="00B24150"/>
    <w:rsid w:val="00B24368"/>
    <w:rsid w:val="00B24AC4"/>
    <w:rsid w:val="00B25812"/>
    <w:rsid w:val="00B2593A"/>
    <w:rsid w:val="00B2597F"/>
    <w:rsid w:val="00B3276C"/>
    <w:rsid w:val="00B327E6"/>
    <w:rsid w:val="00B33262"/>
    <w:rsid w:val="00B333E4"/>
    <w:rsid w:val="00B33E72"/>
    <w:rsid w:val="00B350D1"/>
    <w:rsid w:val="00B361B6"/>
    <w:rsid w:val="00B36E89"/>
    <w:rsid w:val="00B4082D"/>
    <w:rsid w:val="00B41CC5"/>
    <w:rsid w:val="00B4282B"/>
    <w:rsid w:val="00B434CE"/>
    <w:rsid w:val="00B43757"/>
    <w:rsid w:val="00B437B1"/>
    <w:rsid w:val="00B43F18"/>
    <w:rsid w:val="00B442A7"/>
    <w:rsid w:val="00B447F7"/>
    <w:rsid w:val="00B46296"/>
    <w:rsid w:val="00B47C23"/>
    <w:rsid w:val="00B508B9"/>
    <w:rsid w:val="00B526F2"/>
    <w:rsid w:val="00B5285E"/>
    <w:rsid w:val="00B52DAE"/>
    <w:rsid w:val="00B53267"/>
    <w:rsid w:val="00B53E6D"/>
    <w:rsid w:val="00B54F43"/>
    <w:rsid w:val="00B54F56"/>
    <w:rsid w:val="00B55E91"/>
    <w:rsid w:val="00B561F0"/>
    <w:rsid w:val="00B60D35"/>
    <w:rsid w:val="00B61A51"/>
    <w:rsid w:val="00B62FFE"/>
    <w:rsid w:val="00B632B6"/>
    <w:rsid w:val="00B634BF"/>
    <w:rsid w:val="00B63751"/>
    <w:rsid w:val="00B63EFB"/>
    <w:rsid w:val="00B64BDA"/>
    <w:rsid w:val="00B64C69"/>
    <w:rsid w:val="00B64CA1"/>
    <w:rsid w:val="00B66F4A"/>
    <w:rsid w:val="00B67FC5"/>
    <w:rsid w:val="00B70023"/>
    <w:rsid w:val="00B70459"/>
    <w:rsid w:val="00B71AC8"/>
    <w:rsid w:val="00B72514"/>
    <w:rsid w:val="00B72519"/>
    <w:rsid w:val="00B727D9"/>
    <w:rsid w:val="00B735D3"/>
    <w:rsid w:val="00B73918"/>
    <w:rsid w:val="00B750D1"/>
    <w:rsid w:val="00B752F3"/>
    <w:rsid w:val="00B81110"/>
    <w:rsid w:val="00B81D27"/>
    <w:rsid w:val="00B81DA0"/>
    <w:rsid w:val="00B83C6B"/>
    <w:rsid w:val="00B83DAC"/>
    <w:rsid w:val="00B840EF"/>
    <w:rsid w:val="00B8424C"/>
    <w:rsid w:val="00B855EC"/>
    <w:rsid w:val="00B86380"/>
    <w:rsid w:val="00B864D3"/>
    <w:rsid w:val="00B8659D"/>
    <w:rsid w:val="00B867B0"/>
    <w:rsid w:val="00B876FA"/>
    <w:rsid w:val="00B87CF7"/>
    <w:rsid w:val="00B90D0C"/>
    <w:rsid w:val="00B9263B"/>
    <w:rsid w:val="00B9368A"/>
    <w:rsid w:val="00B93BE8"/>
    <w:rsid w:val="00B93F2D"/>
    <w:rsid w:val="00B94B7F"/>
    <w:rsid w:val="00BA0A6A"/>
    <w:rsid w:val="00BA254F"/>
    <w:rsid w:val="00BA33AA"/>
    <w:rsid w:val="00BA3885"/>
    <w:rsid w:val="00BA4B7B"/>
    <w:rsid w:val="00BA600B"/>
    <w:rsid w:val="00BA6BE6"/>
    <w:rsid w:val="00BA76F7"/>
    <w:rsid w:val="00BA798C"/>
    <w:rsid w:val="00BA7BAB"/>
    <w:rsid w:val="00BA7EF9"/>
    <w:rsid w:val="00BB08C1"/>
    <w:rsid w:val="00BB0B83"/>
    <w:rsid w:val="00BB1F3E"/>
    <w:rsid w:val="00BB21D2"/>
    <w:rsid w:val="00BB23FE"/>
    <w:rsid w:val="00BB2DEF"/>
    <w:rsid w:val="00BB3903"/>
    <w:rsid w:val="00BB3D19"/>
    <w:rsid w:val="00BB3E7C"/>
    <w:rsid w:val="00BB44DB"/>
    <w:rsid w:val="00BB4BCC"/>
    <w:rsid w:val="00BB5CEF"/>
    <w:rsid w:val="00BB7D0F"/>
    <w:rsid w:val="00BC1B8A"/>
    <w:rsid w:val="00BC1BD6"/>
    <w:rsid w:val="00BC2689"/>
    <w:rsid w:val="00BC3384"/>
    <w:rsid w:val="00BC353A"/>
    <w:rsid w:val="00BC3D22"/>
    <w:rsid w:val="00BC42A8"/>
    <w:rsid w:val="00BC5B58"/>
    <w:rsid w:val="00BC7531"/>
    <w:rsid w:val="00BC7CBA"/>
    <w:rsid w:val="00BD3278"/>
    <w:rsid w:val="00BD44C6"/>
    <w:rsid w:val="00BD5554"/>
    <w:rsid w:val="00BD5B2F"/>
    <w:rsid w:val="00BD6351"/>
    <w:rsid w:val="00BD6C1F"/>
    <w:rsid w:val="00BD6CC0"/>
    <w:rsid w:val="00BE2471"/>
    <w:rsid w:val="00BE31DE"/>
    <w:rsid w:val="00BE46CB"/>
    <w:rsid w:val="00BE47A4"/>
    <w:rsid w:val="00BE48EA"/>
    <w:rsid w:val="00BE51C4"/>
    <w:rsid w:val="00BE59D5"/>
    <w:rsid w:val="00BE5EBA"/>
    <w:rsid w:val="00BE714F"/>
    <w:rsid w:val="00BE7EDB"/>
    <w:rsid w:val="00BF166A"/>
    <w:rsid w:val="00BF1A43"/>
    <w:rsid w:val="00BF1FA2"/>
    <w:rsid w:val="00BF2B72"/>
    <w:rsid w:val="00BF46DC"/>
    <w:rsid w:val="00BF4892"/>
    <w:rsid w:val="00BF540C"/>
    <w:rsid w:val="00BF58AC"/>
    <w:rsid w:val="00BF76E7"/>
    <w:rsid w:val="00C00201"/>
    <w:rsid w:val="00C00BED"/>
    <w:rsid w:val="00C017AD"/>
    <w:rsid w:val="00C01AFB"/>
    <w:rsid w:val="00C032F3"/>
    <w:rsid w:val="00C03B4F"/>
    <w:rsid w:val="00C06365"/>
    <w:rsid w:val="00C065EC"/>
    <w:rsid w:val="00C070E7"/>
    <w:rsid w:val="00C07AEC"/>
    <w:rsid w:val="00C07F9D"/>
    <w:rsid w:val="00C1070E"/>
    <w:rsid w:val="00C10860"/>
    <w:rsid w:val="00C10A9A"/>
    <w:rsid w:val="00C10CCC"/>
    <w:rsid w:val="00C11D24"/>
    <w:rsid w:val="00C12254"/>
    <w:rsid w:val="00C13069"/>
    <w:rsid w:val="00C14D7A"/>
    <w:rsid w:val="00C15CD3"/>
    <w:rsid w:val="00C15D76"/>
    <w:rsid w:val="00C172B7"/>
    <w:rsid w:val="00C17F42"/>
    <w:rsid w:val="00C2009D"/>
    <w:rsid w:val="00C20B2B"/>
    <w:rsid w:val="00C20D96"/>
    <w:rsid w:val="00C2191A"/>
    <w:rsid w:val="00C21CCA"/>
    <w:rsid w:val="00C225F0"/>
    <w:rsid w:val="00C22EC0"/>
    <w:rsid w:val="00C2376F"/>
    <w:rsid w:val="00C23B27"/>
    <w:rsid w:val="00C23E60"/>
    <w:rsid w:val="00C23F81"/>
    <w:rsid w:val="00C2493E"/>
    <w:rsid w:val="00C25BDA"/>
    <w:rsid w:val="00C265D7"/>
    <w:rsid w:val="00C26CC6"/>
    <w:rsid w:val="00C26F2C"/>
    <w:rsid w:val="00C2777E"/>
    <w:rsid w:val="00C27C8E"/>
    <w:rsid w:val="00C306B2"/>
    <w:rsid w:val="00C31457"/>
    <w:rsid w:val="00C31FC9"/>
    <w:rsid w:val="00C367EC"/>
    <w:rsid w:val="00C36A2E"/>
    <w:rsid w:val="00C36C49"/>
    <w:rsid w:val="00C37213"/>
    <w:rsid w:val="00C37372"/>
    <w:rsid w:val="00C3774F"/>
    <w:rsid w:val="00C37932"/>
    <w:rsid w:val="00C402E0"/>
    <w:rsid w:val="00C402E8"/>
    <w:rsid w:val="00C41226"/>
    <w:rsid w:val="00C430C0"/>
    <w:rsid w:val="00C43BC0"/>
    <w:rsid w:val="00C43FE8"/>
    <w:rsid w:val="00C45D25"/>
    <w:rsid w:val="00C46427"/>
    <w:rsid w:val="00C474E4"/>
    <w:rsid w:val="00C50F87"/>
    <w:rsid w:val="00C54136"/>
    <w:rsid w:val="00C547D1"/>
    <w:rsid w:val="00C554BB"/>
    <w:rsid w:val="00C559A6"/>
    <w:rsid w:val="00C56863"/>
    <w:rsid w:val="00C57BC3"/>
    <w:rsid w:val="00C57C31"/>
    <w:rsid w:val="00C60477"/>
    <w:rsid w:val="00C60A6C"/>
    <w:rsid w:val="00C60C54"/>
    <w:rsid w:val="00C60EB3"/>
    <w:rsid w:val="00C63EBB"/>
    <w:rsid w:val="00C64274"/>
    <w:rsid w:val="00C654FB"/>
    <w:rsid w:val="00C65C3B"/>
    <w:rsid w:val="00C65D7F"/>
    <w:rsid w:val="00C66100"/>
    <w:rsid w:val="00C675FC"/>
    <w:rsid w:val="00C727C3"/>
    <w:rsid w:val="00C729C9"/>
    <w:rsid w:val="00C73CA0"/>
    <w:rsid w:val="00C73D4C"/>
    <w:rsid w:val="00C74D7D"/>
    <w:rsid w:val="00C74F2B"/>
    <w:rsid w:val="00C7647E"/>
    <w:rsid w:val="00C808F9"/>
    <w:rsid w:val="00C80FE9"/>
    <w:rsid w:val="00C81B20"/>
    <w:rsid w:val="00C834CD"/>
    <w:rsid w:val="00C83673"/>
    <w:rsid w:val="00C84673"/>
    <w:rsid w:val="00C84E4D"/>
    <w:rsid w:val="00C86982"/>
    <w:rsid w:val="00C86D0C"/>
    <w:rsid w:val="00C876C4"/>
    <w:rsid w:val="00C91EC5"/>
    <w:rsid w:val="00C9244C"/>
    <w:rsid w:val="00C92B19"/>
    <w:rsid w:val="00C92C57"/>
    <w:rsid w:val="00C938F6"/>
    <w:rsid w:val="00C93C11"/>
    <w:rsid w:val="00C93D4E"/>
    <w:rsid w:val="00C94640"/>
    <w:rsid w:val="00C95AA6"/>
    <w:rsid w:val="00C95AAD"/>
    <w:rsid w:val="00C95ADA"/>
    <w:rsid w:val="00C96CBE"/>
    <w:rsid w:val="00C974AC"/>
    <w:rsid w:val="00C97927"/>
    <w:rsid w:val="00CA025A"/>
    <w:rsid w:val="00CA088E"/>
    <w:rsid w:val="00CA0951"/>
    <w:rsid w:val="00CA2D07"/>
    <w:rsid w:val="00CA36CE"/>
    <w:rsid w:val="00CA40A5"/>
    <w:rsid w:val="00CA4349"/>
    <w:rsid w:val="00CA4747"/>
    <w:rsid w:val="00CA4B6A"/>
    <w:rsid w:val="00CA4D22"/>
    <w:rsid w:val="00CA5427"/>
    <w:rsid w:val="00CA5BC8"/>
    <w:rsid w:val="00CA6D30"/>
    <w:rsid w:val="00CA75F5"/>
    <w:rsid w:val="00CA77AC"/>
    <w:rsid w:val="00CB07A9"/>
    <w:rsid w:val="00CB150D"/>
    <w:rsid w:val="00CB1A10"/>
    <w:rsid w:val="00CB225B"/>
    <w:rsid w:val="00CB2475"/>
    <w:rsid w:val="00CB249E"/>
    <w:rsid w:val="00CB299F"/>
    <w:rsid w:val="00CB3B50"/>
    <w:rsid w:val="00CB465C"/>
    <w:rsid w:val="00CB4DDF"/>
    <w:rsid w:val="00CB64A2"/>
    <w:rsid w:val="00CB6A57"/>
    <w:rsid w:val="00CB6EB6"/>
    <w:rsid w:val="00CB6F7C"/>
    <w:rsid w:val="00CB79A6"/>
    <w:rsid w:val="00CC0667"/>
    <w:rsid w:val="00CC0BBF"/>
    <w:rsid w:val="00CC16A5"/>
    <w:rsid w:val="00CC295D"/>
    <w:rsid w:val="00CC3526"/>
    <w:rsid w:val="00CC4F7E"/>
    <w:rsid w:val="00CC540B"/>
    <w:rsid w:val="00CC643D"/>
    <w:rsid w:val="00CC6537"/>
    <w:rsid w:val="00CD0DC8"/>
    <w:rsid w:val="00CD25ED"/>
    <w:rsid w:val="00CD2AC7"/>
    <w:rsid w:val="00CD2E78"/>
    <w:rsid w:val="00CD36E3"/>
    <w:rsid w:val="00CD6315"/>
    <w:rsid w:val="00CD6529"/>
    <w:rsid w:val="00CE06B6"/>
    <w:rsid w:val="00CE1D51"/>
    <w:rsid w:val="00CE1E76"/>
    <w:rsid w:val="00CE2DC2"/>
    <w:rsid w:val="00CE4B2D"/>
    <w:rsid w:val="00CE4BD4"/>
    <w:rsid w:val="00CE5F4D"/>
    <w:rsid w:val="00CE6BEC"/>
    <w:rsid w:val="00CE6E2E"/>
    <w:rsid w:val="00CE7762"/>
    <w:rsid w:val="00CE7941"/>
    <w:rsid w:val="00CE7971"/>
    <w:rsid w:val="00CF0391"/>
    <w:rsid w:val="00CF03D4"/>
    <w:rsid w:val="00CF04D8"/>
    <w:rsid w:val="00CF12EE"/>
    <w:rsid w:val="00CF1D0B"/>
    <w:rsid w:val="00CF232C"/>
    <w:rsid w:val="00CF2B69"/>
    <w:rsid w:val="00CF2CCE"/>
    <w:rsid w:val="00CF552B"/>
    <w:rsid w:val="00CF5E6B"/>
    <w:rsid w:val="00CF7259"/>
    <w:rsid w:val="00CF7840"/>
    <w:rsid w:val="00CF7E54"/>
    <w:rsid w:val="00D00F0F"/>
    <w:rsid w:val="00D018C6"/>
    <w:rsid w:val="00D02720"/>
    <w:rsid w:val="00D02722"/>
    <w:rsid w:val="00D034BF"/>
    <w:rsid w:val="00D04C18"/>
    <w:rsid w:val="00D06045"/>
    <w:rsid w:val="00D060C4"/>
    <w:rsid w:val="00D119FA"/>
    <w:rsid w:val="00D11C45"/>
    <w:rsid w:val="00D142FB"/>
    <w:rsid w:val="00D15F22"/>
    <w:rsid w:val="00D169FD"/>
    <w:rsid w:val="00D175BE"/>
    <w:rsid w:val="00D2088B"/>
    <w:rsid w:val="00D21046"/>
    <w:rsid w:val="00D21223"/>
    <w:rsid w:val="00D21475"/>
    <w:rsid w:val="00D22880"/>
    <w:rsid w:val="00D22B54"/>
    <w:rsid w:val="00D23ED3"/>
    <w:rsid w:val="00D24F81"/>
    <w:rsid w:val="00D2634A"/>
    <w:rsid w:val="00D26AFE"/>
    <w:rsid w:val="00D277EB"/>
    <w:rsid w:val="00D27F8E"/>
    <w:rsid w:val="00D31262"/>
    <w:rsid w:val="00D31691"/>
    <w:rsid w:val="00D32582"/>
    <w:rsid w:val="00D37193"/>
    <w:rsid w:val="00D37DE1"/>
    <w:rsid w:val="00D4016F"/>
    <w:rsid w:val="00D405F7"/>
    <w:rsid w:val="00D416F7"/>
    <w:rsid w:val="00D433EE"/>
    <w:rsid w:val="00D43540"/>
    <w:rsid w:val="00D43F58"/>
    <w:rsid w:val="00D44868"/>
    <w:rsid w:val="00D44EF7"/>
    <w:rsid w:val="00D45450"/>
    <w:rsid w:val="00D45473"/>
    <w:rsid w:val="00D45923"/>
    <w:rsid w:val="00D4753E"/>
    <w:rsid w:val="00D4786F"/>
    <w:rsid w:val="00D4794B"/>
    <w:rsid w:val="00D510D2"/>
    <w:rsid w:val="00D5149F"/>
    <w:rsid w:val="00D51F34"/>
    <w:rsid w:val="00D52891"/>
    <w:rsid w:val="00D52A25"/>
    <w:rsid w:val="00D52F5A"/>
    <w:rsid w:val="00D53DFD"/>
    <w:rsid w:val="00D54C76"/>
    <w:rsid w:val="00D54F47"/>
    <w:rsid w:val="00D555EA"/>
    <w:rsid w:val="00D557A5"/>
    <w:rsid w:val="00D559E0"/>
    <w:rsid w:val="00D55ECA"/>
    <w:rsid w:val="00D56253"/>
    <w:rsid w:val="00D5637B"/>
    <w:rsid w:val="00D57740"/>
    <w:rsid w:val="00D57F1B"/>
    <w:rsid w:val="00D60D27"/>
    <w:rsid w:val="00D61D3A"/>
    <w:rsid w:val="00D626EA"/>
    <w:rsid w:val="00D62AF4"/>
    <w:rsid w:val="00D62E98"/>
    <w:rsid w:val="00D64BA6"/>
    <w:rsid w:val="00D668F3"/>
    <w:rsid w:val="00D66FE9"/>
    <w:rsid w:val="00D678D5"/>
    <w:rsid w:val="00D67C60"/>
    <w:rsid w:val="00D70371"/>
    <w:rsid w:val="00D70E6F"/>
    <w:rsid w:val="00D711CC"/>
    <w:rsid w:val="00D71B51"/>
    <w:rsid w:val="00D71E9F"/>
    <w:rsid w:val="00D72E3A"/>
    <w:rsid w:val="00D735FD"/>
    <w:rsid w:val="00D739F1"/>
    <w:rsid w:val="00D7684D"/>
    <w:rsid w:val="00D77100"/>
    <w:rsid w:val="00D77485"/>
    <w:rsid w:val="00D7752D"/>
    <w:rsid w:val="00D77CA5"/>
    <w:rsid w:val="00D80ADA"/>
    <w:rsid w:val="00D80DB2"/>
    <w:rsid w:val="00D8110F"/>
    <w:rsid w:val="00D81554"/>
    <w:rsid w:val="00D8279B"/>
    <w:rsid w:val="00D831A4"/>
    <w:rsid w:val="00D85244"/>
    <w:rsid w:val="00D8546B"/>
    <w:rsid w:val="00D867B9"/>
    <w:rsid w:val="00D87086"/>
    <w:rsid w:val="00D91607"/>
    <w:rsid w:val="00D91C74"/>
    <w:rsid w:val="00D91F25"/>
    <w:rsid w:val="00D920C9"/>
    <w:rsid w:val="00D93616"/>
    <w:rsid w:val="00D937D5"/>
    <w:rsid w:val="00D93FF3"/>
    <w:rsid w:val="00D94259"/>
    <w:rsid w:val="00D95818"/>
    <w:rsid w:val="00DA0DF1"/>
    <w:rsid w:val="00DA2FF0"/>
    <w:rsid w:val="00DA482B"/>
    <w:rsid w:val="00DA4D79"/>
    <w:rsid w:val="00DA6162"/>
    <w:rsid w:val="00DB01F3"/>
    <w:rsid w:val="00DB108B"/>
    <w:rsid w:val="00DB1CF4"/>
    <w:rsid w:val="00DB252A"/>
    <w:rsid w:val="00DB28AA"/>
    <w:rsid w:val="00DB3CDE"/>
    <w:rsid w:val="00DB4376"/>
    <w:rsid w:val="00DB4570"/>
    <w:rsid w:val="00DB4BCB"/>
    <w:rsid w:val="00DB5ACB"/>
    <w:rsid w:val="00DB658D"/>
    <w:rsid w:val="00DB68FA"/>
    <w:rsid w:val="00DB73C4"/>
    <w:rsid w:val="00DB76E3"/>
    <w:rsid w:val="00DB78DA"/>
    <w:rsid w:val="00DC078F"/>
    <w:rsid w:val="00DC0E4C"/>
    <w:rsid w:val="00DC129C"/>
    <w:rsid w:val="00DC1D8E"/>
    <w:rsid w:val="00DC2A41"/>
    <w:rsid w:val="00DC373B"/>
    <w:rsid w:val="00DC7027"/>
    <w:rsid w:val="00DC7BB7"/>
    <w:rsid w:val="00DD06B8"/>
    <w:rsid w:val="00DD09DD"/>
    <w:rsid w:val="00DD0FFA"/>
    <w:rsid w:val="00DD1AAE"/>
    <w:rsid w:val="00DD1C9D"/>
    <w:rsid w:val="00DD20A6"/>
    <w:rsid w:val="00DD38E0"/>
    <w:rsid w:val="00DD5203"/>
    <w:rsid w:val="00DD5728"/>
    <w:rsid w:val="00DD5F5D"/>
    <w:rsid w:val="00DD661F"/>
    <w:rsid w:val="00DD6F07"/>
    <w:rsid w:val="00DD6F13"/>
    <w:rsid w:val="00DE0F7B"/>
    <w:rsid w:val="00DE0FCD"/>
    <w:rsid w:val="00DE1883"/>
    <w:rsid w:val="00DE202C"/>
    <w:rsid w:val="00DE2DAF"/>
    <w:rsid w:val="00DE3BB3"/>
    <w:rsid w:val="00DE5BB8"/>
    <w:rsid w:val="00DE77F1"/>
    <w:rsid w:val="00DF1C37"/>
    <w:rsid w:val="00DF27CB"/>
    <w:rsid w:val="00DF2F3A"/>
    <w:rsid w:val="00DF3298"/>
    <w:rsid w:val="00DF3673"/>
    <w:rsid w:val="00DF437E"/>
    <w:rsid w:val="00DF4FCE"/>
    <w:rsid w:val="00DF53AA"/>
    <w:rsid w:val="00DF7232"/>
    <w:rsid w:val="00DF7916"/>
    <w:rsid w:val="00E03141"/>
    <w:rsid w:val="00E0449D"/>
    <w:rsid w:val="00E05C18"/>
    <w:rsid w:val="00E05C97"/>
    <w:rsid w:val="00E060CB"/>
    <w:rsid w:val="00E0715F"/>
    <w:rsid w:val="00E1051F"/>
    <w:rsid w:val="00E11181"/>
    <w:rsid w:val="00E113D0"/>
    <w:rsid w:val="00E13842"/>
    <w:rsid w:val="00E13F21"/>
    <w:rsid w:val="00E14696"/>
    <w:rsid w:val="00E15585"/>
    <w:rsid w:val="00E1644B"/>
    <w:rsid w:val="00E16C0A"/>
    <w:rsid w:val="00E178A9"/>
    <w:rsid w:val="00E20621"/>
    <w:rsid w:val="00E2162E"/>
    <w:rsid w:val="00E21FED"/>
    <w:rsid w:val="00E2321B"/>
    <w:rsid w:val="00E23B05"/>
    <w:rsid w:val="00E246F1"/>
    <w:rsid w:val="00E24B9D"/>
    <w:rsid w:val="00E26C27"/>
    <w:rsid w:val="00E274C6"/>
    <w:rsid w:val="00E275DB"/>
    <w:rsid w:val="00E27A87"/>
    <w:rsid w:val="00E305ED"/>
    <w:rsid w:val="00E3266C"/>
    <w:rsid w:val="00E33C06"/>
    <w:rsid w:val="00E341F2"/>
    <w:rsid w:val="00E345EF"/>
    <w:rsid w:val="00E35C71"/>
    <w:rsid w:val="00E368EB"/>
    <w:rsid w:val="00E36D2F"/>
    <w:rsid w:val="00E40147"/>
    <w:rsid w:val="00E41F9B"/>
    <w:rsid w:val="00E42467"/>
    <w:rsid w:val="00E42803"/>
    <w:rsid w:val="00E42C73"/>
    <w:rsid w:val="00E43382"/>
    <w:rsid w:val="00E43C3C"/>
    <w:rsid w:val="00E43CC6"/>
    <w:rsid w:val="00E43D36"/>
    <w:rsid w:val="00E45501"/>
    <w:rsid w:val="00E506B6"/>
    <w:rsid w:val="00E50829"/>
    <w:rsid w:val="00E50978"/>
    <w:rsid w:val="00E52F22"/>
    <w:rsid w:val="00E54C6C"/>
    <w:rsid w:val="00E54CC2"/>
    <w:rsid w:val="00E55ED6"/>
    <w:rsid w:val="00E55F75"/>
    <w:rsid w:val="00E56B7B"/>
    <w:rsid w:val="00E56D86"/>
    <w:rsid w:val="00E577D6"/>
    <w:rsid w:val="00E57B67"/>
    <w:rsid w:val="00E6276F"/>
    <w:rsid w:val="00E6298A"/>
    <w:rsid w:val="00E6298D"/>
    <w:rsid w:val="00E63E60"/>
    <w:rsid w:val="00E63EFF"/>
    <w:rsid w:val="00E64230"/>
    <w:rsid w:val="00E64B09"/>
    <w:rsid w:val="00E6524B"/>
    <w:rsid w:val="00E65DAE"/>
    <w:rsid w:val="00E668E1"/>
    <w:rsid w:val="00E706E0"/>
    <w:rsid w:val="00E71E64"/>
    <w:rsid w:val="00E7204C"/>
    <w:rsid w:val="00E72854"/>
    <w:rsid w:val="00E737C4"/>
    <w:rsid w:val="00E73C2D"/>
    <w:rsid w:val="00E73C42"/>
    <w:rsid w:val="00E73FEA"/>
    <w:rsid w:val="00E75CEE"/>
    <w:rsid w:val="00E76029"/>
    <w:rsid w:val="00E7728F"/>
    <w:rsid w:val="00E808CC"/>
    <w:rsid w:val="00E80A0D"/>
    <w:rsid w:val="00E80D52"/>
    <w:rsid w:val="00E81010"/>
    <w:rsid w:val="00E82BF5"/>
    <w:rsid w:val="00E82EFF"/>
    <w:rsid w:val="00E83BF4"/>
    <w:rsid w:val="00E85216"/>
    <w:rsid w:val="00E85968"/>
    <w:rsid w:val="00E8663A"/>
    <w:rsid w:val="00E87ACB"/>
    <w:rsid w:val="00E9181F"/>
    <w:rsid w:val="00E91A6F"/>
    <w:rsid w:val="00E92240"/>
    <w:rsid w:val="00E92253"/>
    <w:rsid w:val="00E946C5"/>
    <w:rsid w:val="00E94B78"/>
    <w:rsid w:val="00E952F3"/>
    <w:rsid w:val="00E96212"/>
    <w:rsid w:val="00E965ED"/>
    <w:rsid w:val="00E9662C"/>
    <w:rsid w:val="00E96B8A"/>
    <w:rsid w:val="00E96E49"/>
    <w:rsid w:val="00EA0FC0"/>
    <w:rsid w:val="00EA13E6"/>
    <w:rsid w:val="00EA1764"/>
    <w:rsid w:val="00EA301C"/>
    <w:rsid w:val="00EA40A9"/>
    <w:rsid w:val="00EA44D6"/>
    <w:rsid w:val="00EA46F2"/>
    <w:rsid w:val="00EA6685"/>
    <w:rsid w:val="00EA7113"/>
    <w:rsid w:val="00EA748D"/>
    <w:rsid w:val="00EA75E3"/>
    <w:rsid w:val="00EA79F0"/>
    <w:rsid w:val="00EA7BDE"/>
    <w:rsid w:val="00EA7E6F"/>
    <w:rsid w:val="00EB0C86"/>
    <w:rsid w:val="00EB1CEE"/>
    <w:rsid w:val="00EB1EE1"/>
    <w:rsid w:val="00EB26A6"/>
    <w:rsid w:val="00EB2A2C"/>
    <w:rsid w:val="00EB466A"/>
    <w:rsid w:val="00EB57D6"/>
    <w:rsid w:val="00EB628E"/>
    <w:rsid w:val="00EB6867"/>
    <w:rsid w:val="00EB6C18"/>
    <w:rsid w:val="00EB769E"/>
    <w:rsid w:val="00EC02A9"/>
    <w:rsid w:val="00EC0771"/>
    <w:rsid w:val="00EC0B8E"/>
    <w:rsid w:val="00EC136A"/>
    <w:rsid w:val="00EC3434"/>
    <w:rsid w:val="00EC48A6"/>
    <w:rsid w:val="00EC4B4B"/>
    <w:rsid w:val="00EC5D23"/>
    <w:rsid w:val="00ED001B"/>
    <w:rsid w:val="00ED008A"/>
    <w:rsid w:val="00ED0655"/>
    <w:rsid w:val="00ED0968"/>
    <w:rsid w:val="00ED1293"/>
    <w:rsid w:val="00ED3691"/>
    <w:rsid w:val="00ED3817"/>
    <w:rsid w:val="00ED4306"/>
    <w:rsid w:val="00ED4C25"/>
    <w:rsid w:val="00ED4D44"/>
    <w:rsid w:val="00ED557E"/>
    <w:rsid w:val="00ED66A8"/>
    <w:rsid w:val="00ED6741"/>
    <w:rsid w:val="00ED79D6"/>
    <w:rsid w:val="00EE0751"/>
    <w:rsid w:val="00EE23AD"/>
    <w:rsid w:val="00EE2B31"/>
    <w:rsid w:val="00EE3469"/>
    <w:rsid w:val="00EE404A"/>
    <w:rsid w:val="00EE4879"/>
    <w:rsid w:val="00EE4C9D"/>
    <w:rsid w:val="00EE4D7E"/>
    <w:rsid w:val="00EE5620"/>
    <w:rsid w:val="00EE6438"/>
    <w:rsid w:val="00EE7D40"/>
    <w:rsid w:val="00EE7E31"/>
    <w:rsid w:val="00EF143D"/>
    <w:rsid w:val="00EF173A"/>
    <w:rsid w:val="00EF1C69"/>
    <w:rsid w:val="00EF1D2E"/>
    <w:rsid w:val="00EF1E23"/>
    <w:rsid w:val="00EF2E06"/>
    <w:rsid w:val="00EF3150"/>
    <w:rsid w:val="00EF36D5"/>
    <w:rsid w:val="00EF6C08"/>
    <w:rsid w:val="00EF6EBE"/>
    <w:rsid w:val="00EF775B"/>
    <w:rsid w:val="00EF7B94"/>
    <w:rsid w:val="00F007A9"/>
    <w:rsid w:val="00F011CF"/>
    <w:rsid w:val="00F012BC"/>
    <w:rsid w:val="00F02381"/>
    <w:rsid w:val="00F028D8"/>
    <w:rsid w:val="00F0345D"/>
    <w:rsid w:val="00F04A92"/>
    <w:rsid w:val="00F04B3F"/>
    <w:rsid w:val="00F066D7"/>
    <w:rsid w:val="00F06BE1"/>
    <w:rsid w:val="00F078C1"/>
    <w:rsid w:val="00F07A01"/>
    <w:rsid w:val="00F10D8A"/>
    <w:rsid w:val="00F13570"/>
    <w:rsid w:val="00F14549"/>
    <w:rsid w:val="00F153C2"/>
    <w:rsid w:val="00F15616"/>
    <w:rsid w:val="00F156DD"/>
    <w:rsid w:val="00F15939"/>
    <w:rsid w:val="00F1668F"/>
    <w:rsid w:val="00F17173"/>
    <w:rsid w:val="00F17C5B"/>
    <w:rsid w:val="00F20DEB"/>
    <w:rsid w:val="00F21827"/>
    <w:rsid w:val="00F21A71"/>
    <w:rsid w:val="00F220EE"/>
    <w:rsid w:val="00F22239"/>
    <w:rsid w:val="00F226AA"/>
    <w:rsid w:val="00F234FF"/>
    <w:rsid w:val="00F2393F"/>
    <w:rsid w:val="00F23B36"/>
    <w:rsid w:val="00F24424"/>
    <w:rsid w:val="00F249A7"/>
    <w:rsid w:val="00F25DE9"/>
    <w:rsid w:val="00F26479"/>
    <w:rsid w:val="00F27C4D"/>
    <w:rsid w:val="00F3074E"/>
    <w:rsid w:val="00F30823"/>
    <w:rsid w:val="00F31877"/>
    <w:rsid w:val="00F33302"/>
    <w:rsid w:val="00F344CF"/>
    <w:rsid w:val="00F3512E"/>
    <w:rsid w:val="00F35DFD"/>
    <w:rsid w:val="00F367F5"/>
    <w:rsid w:val="00F36CA7"/>
    <w:rsid w:val="00F37A94"/>
    <w:rsid w:val="00F4031C"/>
    <w:rsid w:val="00F425AC"/>
    <w:rsid w:val="00F42C97"/>
    <w:rsid w:val="00F43A18"/>
    <w:rsid w:val="00F44E13"/>
    <w:rsid w:val="00F4568C"/>
    <w:rsid w:val="00F456A0"/>
    <w:rsid w:val="00F46050"/>
    <w:rsid w:val="00F46482"/>
    <w:rsid w:val="00F47661"/>
    <w:rsid w:val="00F4787C"/>
    <w:rsid w:val="00F478CA"/>
    <w:rsid w:val="00F47D1B"/>
    <w:rsid w:val="00F47DB5"/>
    <w:rsid w:val="00F50276"/>
    <w:rsid w:val="00F5037D"/>
    <w:rsid w:val="00F50647"/>
    <w:rsid w:val="00F50E9C"/>
    <w:rsid w:val="00F53A82"/>
    <w:rsid w:val="00F54CD9"/>
    <w:rsid w:val="00F56260"/>
    <w:rsid w:val="00F5708D"/>
    <w:rsid w:val="00F57E43"/>
    <w:rsid w:val="00F602BB"/>
    <w:rsid w:val="00F60FE8"/>
    <w:rsid w:val="00F61753"/>
    <w:rsid w:val="00F618FC"/>
    <w:rsid w:val="00F61A98"/>
    <w:rsid w:val="00F634C8"/>
    <w:rsid w:val="00F63D97"/>
    <w:rsid w:val="00F63E0C"/>
    <w:rsid w:val="00F66261"/>
    <w:rsid w:val="00F67846"/>
    <w:rsid w:val="00F70667"/>
    <w:rsid w:val="00F710D9"/>
    <w:rsid w:val="00F72B9F"/>
    <w:rsid w:val="00F730BB"/>
    <w:rsid w:val="00F74444"/>
    <w:rsid w:val="00F7472D"/>
    <w:rsid w:val="00F7500D"/>
    <w:rsid w:val="00F753F1"/>
    <w:rsid w:val="00F75DC3"/>
    <w:rsid w:val="00F77010"/>
    <w:rsid w:val="00F779CE"/>
    <w:rsid w:val="00F81705"/>
    <w:rsid w:val="00F81857"/>
    <w:rsid w:val="00F82344"/>
    <w:rsid w:val="00F823AA"/>
    <w:rsid w:val="00F82801"/>
    <w:rsid w:val="00F83A0E"/>
    <w:rsid w:val="00F83C17"/>
    <w:rsid w:val="00F83C9A"/>
    <w:rsid w:val="00F8463A"/>
    <w:rsid w:val="00F853A7"/>
    <w:rsid w:val="00F85464"/>
    <w:rsid w:val="00F85CA8"/>
    <w:rsid w:val="00F85EE9"/>
    <w:rsid w:val="00F86FE0"/>
    <w:rsid w:val="00F87E7C"/>
    <w:rsid w:val="00F9023B"/>
    <w:rsid w:val="00F91B3E"/>
    <w:rsid w:val="00F927E0"/>
    <w:rsid w:val="00F92D37"/>
    <w:rsid w:val="00F932F0"/>
    <w:rsid w:val="00F93A44"/>
    <w:rsid w:val="00F93F50"/>
    <w:rsid w:val="00F93FDD"/>
    <w:rsid w:val="00F94B21"/>
    <w:rsid w:val="00F95135"/>
    <w:rsid w:val="00F95D7B"/>
    <w:rsid w:val="00F96667"/>
    <w:rsid w:val="00F96B4A"/>
    <w:rsid w:val="00F96E05"/>
    <w:rsid w:val="00F96E17"/>
    <w:rsid w:val="00FA00D4"/>
    <w:rsid w:val="00FA1595"/>
    <w:rsid w:val="00FA2110"/>
    <w:rsid w:val="00FA24BB"/>
    <w:rsid w:val="00FA2E1A"/>
    <w:rsid w:val="00FA30F8"/>
    <w:rsid w:val="00FA3FEB"/>
    <w:rsid w:val="00FA4F7D"/>
    <w:rsid w:val="00FA5014"/>
    <w:rsid w:val="00FA6139"/>
    <w:rsid w:val="00FA6341"/>
    <w:rsid w:val="00FA6C66"/>
    <w:rsid w:val="00FA7076"/>
    <w:rsid w:val="00FA7C97"/>
    <w:rsid w:val="00FB06DD"/>
    <w:rsid w:val="00FB0F04"/>
    <w:rsid w:val="00FB2019"/>
    <w:rsid w:val="00FB2208"/>
    <w:rsid w:val="00FB46F0"/>
    <w:rsid w:val="00FB54BC"/>
    <w:rsid w:val="00FB580C"/>
    <w:rsid w:val="00FB5A37"/>
    <w:rsid w:val="00FB5DA8"/>
    <w:rsid w:val="00FB5F41"/>
    <w:rsid w:val="00FB60BF"/>
    <w:rsid w:val="00FB6B22"/>
    <w:rsid w:val="00FB79CA"/>
    <w:rsid w:val="00FC0D1F"/>
    <w:rsid w:val="00FC0F42"/>
    <w:rsid w:val="00FC1D2C"/>
    <w:rsid w:val="00FC1F9A"/>
    <w:rsid w:val="00FC2A59"/>
    <w:rsid w:val="00FC2E41"/>
    <w:rsid w:val="00FC3FA2"/>
    <w:rsid w:val="00FC5EDF"/>
    <w:rsid w:val="00FC6263"/>
    <w:rsid w:val="00FC638B"/>
    <w:rsid w:val="00FC6BEF"/>
    <w:rsid w:val="00FC7FE3"/>
    <w:rsid w:val="00FD03E4"/>
    <w:rsid w:val="00FD0C8B"/>
    <w:rsid w:val="00FD156C"/>
    <w:rsid w:val="00FD2821"/>
    <w:rsid w:val="00FD29CD"/>
    <w:rsid w:val="00FD3D0C"/>
    <w:rsid w:val="00FD4956"/>
    <w:rsid w:val="00FD527E"/>
    <w:rsid w:val="00FD55B3"/>
    <w:rsid w:val="00FE08EE"/>
    <w:rsid w:val="00FE1B5E"/>
    <w:rsid w:val="00FE256A"/>
    <w:rsid w:val="00FE2916"/>
    <w:rsid w:val="00FE3259"/>
    <w:rsid w:val="00FE32B6"/>
    <w:rsid w:val="00FE3597"/>
    <w:rsid w:val="00FE3AE7"/>
    <w:rsid w:val="00FE446D"/>
    <w:rsid w:val="00FE53D6"/>
    <w:rsid w:val="00FF04B1"/>
    <w:rsid w:val="00FF04D2"/>
    <w:rsid w:val="00FF0D95"/>
    <w:rsid w:val="00FF12AD"/>
    <w:rsid w:val="00FF174E"/>
    <w:rsid w:val="00FF2DA9"/>
    <w:rsid w:val="00FF32FC"/>
    <w:rsid w:val="00FF3E6D"/>
    <w:rsid w:val="00FF464C"/>
    <w:rsid w:val="00FF5385"/>
    <w:rsid w:val="00FF60F3"/>
    <w:rsid w:val="00FF6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930"/>
    <w:pPr>
      <w:spacing w:after="0" w:line="360" w:lineRule="auto"/>
      <w:jc w:val="both"/>
    </w:pPr>
    <w:rPr>
      <w:rFonts w:ascii="Times New Roman" w:eastAsia="Calibri" w:hAnsi="Times New Roman" w:cs="Times New Roman"/>
      <w:sz w:val="24"/>
    </w:rPr>
  </w:style>
  <w:style w:type="paragraph" w:styleId="1">
    <w:name w:val="heading 1"/>
    <w:basedOn w:val="a"/>
    <w:link w:val="10"/>
    <w:uiPriority w:val="9"/>
    <w:qFormat/>
    <w:rsid w:val="003F55C2"/>
    <w:pPr>
      <w:spacing w:before="100" w:beforeAutospacing="1" w:after="100" w:afterAutospacing="1" w:line="240" w:lineRule="auto"/>
      <w:jc w:val="left"/>
      <w:outlineLvl w:val="0"/>
    </w:pPr>
    <w:rPr>
      <w:rFonts w:eastAsia="Times New Roman"/>
      <w:b/>
      <w:bCs/>
      <w:kern w:val="36"/>
      <w:sz w:val="28"/>
      <w:szCs w:val="48"/>
      <w:lang w:eastAsia="ru-RU"/>
    </w:rPr>
  </w:style>
  <w:style w:type="paragraph" w:styleId="2">
    <w:name w:val="heading 2"/>
    <w:basedOn w:val="a"/>
    <w:next w:val="a"/>
    <w:link w:val="20"/>
    <w:unhideWhenUsed/>
    <w:qFormat/>
    <w:rsid w:val="00DD06B8"/>
    <w:pPr>
      <w:keepNext/>
      <w:keepLines/>
      <w:spacing w:before="200" w:line="240" w:lineRule="auto"/>
      <w:outlineLvl w:val="1"/>
    </w:pPr>
    <w:rPr>
      <w:rFonts w:asciiTheme="majorHAnsi" w:eastAsiaTheme="majorEastAsia" w:hAnsiTheme="majorHAnsi" w:cstheme="majorBidi"/>
      <w:b/>
      <w:bCs/>
      <w:color w:val="000000" w:themeColor="text1"/>
      <w:sz w:val="26"/>
      <w:szCs w:val="26"/>
      <w:lang w:eastAsia="ru-RU"/>
    </w:rPr>
  </w:style>
  <w:style w:type="paragraph" w:styleId="3">
    <w:name w:val="heading 3"/>
    <w:basedOn w:val="a"/>
    <w:next w:val="a"/>
    <w:link w:val="30"/>
    <w:unhideWhenUsed/>
    <w:qFormat/>
    <w:rsid w:val="00192000"/>
    <w:pPr>
      <w:keepNext/>
      <w:keepLines/>
      <w:spacing w:before="200" w:line="240" w:lineRule="auto"/>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F779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554"/>
    <w:pPr>
      <w:ind w:left="720"/>
      <w:contextualSpacing/>
    </w:pPr>
  </w:style>
  <w:style w:type="paragraph" w:styleId="a4">
    <w:name w:val="Normal (Web)"/>
    <w:basedOn w:val="a"/>
    <w:uiPriority w:val="99"/>
    <w:rsid w:val="00BD5554"/>
    <w:pPr>
      <w:spacing w:before="100" w:beforeAutospacing="1" w:after="100" w:afterAutospacing="1" w:line="240" w:lineRule="auto"/>
    </w:pPr>
    <w:rPr>
      <w:rFonts w:eastAsia="Times New Roman"/>
      <w:szCs w:val="24"/>
      <w:lang w:eastAsia="ru-RU"/>
    </w:rPr>
  </w:style>
  <w:style w:type="paragraph" w:styleId="a5">
    <w:name w:val="Balloon Text"/>
    <w:basedOn w:val="a"/>
    <w:link w:val="a6"/>
    <w:uiPriority w:val="99"/>
    <w:semiHidden/>
    <w:unhideWhenUsed/>
    <w:rsid w:val="00BD5554"/>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5554"/>
    <w:rPr>
      <w:rFonts w:ascii="Tahoma" w:eastAsia="Calibri" w:hAnsi="Tahoma" w:cs="Tahoma"/>
      <w:sz w:val="16"/>
      <w:szCs w:val="16"/>
    </w:rPr>
  </w:style>
  <w:style w:type="table" w:styleId="a7">
    <w:name w:val="Table Grid"/>
    <w:basedOn w:val="a1"/>
    <w:rsid w:val="00BC1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F55C2"/>
    <w:rPr>
      <w:rFonts w:ascii="Times New Roman" w:eastAsia="Times New Roman" w:hAnsi="Times New Roman" w:cs="Times New Roman"/>
      <w:b/>
      <w:bCs/>
      <w:kern w:val="36"/>
      <w:sz w:val="28"/>
      <w:szCs w:val="48"/>
      <w:lang w:eastAsia="ru-RU"/>
    </w:rPr>
  </w:style>
  <w:style w:type="character" w:customStyle="1" w:styleId="highlight">
    <w:name w:val="highlight"/>
    <w:basedOn w:val="a0"/>
    <w:rsid w:val="00E14696"/>
  </w:style>
  <w:style w:type="character" w:styleId="a8">
    <w:name w:val="Hyperlink"/>
    <w:basedOn w:val="a0"/>
    <w:uiPriority w:val="99"/>
    <w:unhideWhenUsed/>
    <w:rsid w:val="00251FD3"/>
    <w:rPr>
      <w:color w:val="0000FF"/>
      <w:u w:val="single"/>
    </w:rPr>
  </w:style>
  <w:style w:type="paragraph" w:styleId="a9">
    <w:name w:val="header"/>
    <w:basedOn w:val="a"/>
    <w:link w:val="aa"/>
    <w:uiPriority w:val="99"/>
    <w:unhideWhenUsed/>
    <w:rsid w:val="00AF232C"/>
    <w:pPr>
      <w:tabs>
        <w:tab w:val="center" w:pos="4677"/>
        <w:tab w:val="right" w:pos="9355"/>
      </w:tabs>
      <w:spacing w:line="240" w:lineRule="auto"/>
    </w:pPr>
  </w:style>
  <w:style w:type="character" w:customStyle="1" w:styleId="aa">
    <w:name w:val="Верхний колонтитул Знак"/>
    <w:basedOn w:val="a0"/>
    <w:link w:val="a9"/>
    <w:uiPriority w:val="99"/>
    <w:rsid w:val="00AF232C"/>
    <w:rPr>
      <w:rFonts w:ascii="Calibri" w:eastAsia="Calibri" w:hAnsi="Calibri" w:cs="Times New Roman"/>
    </w:rPr>
  </w:style>
  <w:style w:type="paragraph" w:styleId="ab">
    <w:name w:val="footer"/>
    <w:basedOn w:val="a"/>
    <w:link w:val="ac"/>
    <w:uiPriority w:val="99"/>
    <w:unhideWhenUsed/>
    <w:rsid w:val="00AF232C"/>
    <w:pPr>
      <w:tabs>
        <w:tab w:val="center" w:pos="4677"/>
        <w:tab w:val="right" w:pos="9355"/>
      </w:tabs>
      <w:spacing w:line="240" w:lineRule="auto"/>
    </w:pPr>
  </w:style>
  <w:style w:type="character" w:customStyle="1" w:styleId="ac">
    <w:name w:val="Нижний колонтитул Знак"/>
    <w:basedOn w:val="a0"/>
    <w:link w:val="ab"/>
    <w:uiPriority w:val="99"/>
    <w:rsid w:val="00AF232C"/>
    <w:rPr>
      <w:rFonts w:ascii="Calibri" w:eastAsia="Calibri" w:hAnsi="Calibri" w:cs="Times New Roman"/>
    </w:rPr>
  </w:style>
  <w:style w:type="character" w:styleId="ad">
    <w:name w:val="annotation reference"/>
    <w:basedOn w:val="a0"/>
    <w:uiPriority w:val="99"/>
    <w:semiHidden/>
    <w:unhideWhenUsed/>
    <w:rsid w:val="00192000"/>
    <w:rPr>
      <w:sz w:val="16"/>
      <w:szCs w:val="16"/>
    </w:rPr>
  </w:style>
  <w:style w:type="paragraph" w:styleId="ae">
    <w:name w:val="annotation text"/>
    <w:basedOn w:val="a"/>
    <w:link w:val="af"/>
    <w:uiPriority w:val="99"/>
    <w:semiHidden/>
    <w:unhideWhenUsed/>
    <w:rsid w:val="00192000"/>
    <w:pPr>
      <w:spacing w:line="240" w:lineRule="auto"/>
    </w:pPr>
    <w:rPr>
      <w:sz w:val="20"/>
      <w:szCs w:val="20"/>
    </w:rPr>
  </w:style>
  <w:style w:type="character" w:customStyle="1" w:styleId="af">
    <w:name w:val="Текст примечания Знак"/>
    <w:basedOn w:val="a0"/>
    <w:link w:val="ae"/>
    <w:uiPriority w:val="99"/>
    <w:semiHidden/>
    <w:rsid w:val="00192000"/>
    <w:rPr>
      <w:rFonts w:ascii="Calibri" w:eastAsia="Calibri" w:hAnsi="Calibri" w:cs="Times New Roman"/>
      <w:sz w:val="20"/>
      <w:szCs w:val="20"/>
    </w:rPr>
  </w:style>
  <w:style w:type="paragraph" w:styleId="af0">
    <w:name w:val="annotation subject"/>
    <w:basedOn w:val="ae"/>
    <w:next w:val="ae"/>
    <w:link w:val="af1"/>
    <w:uiPriority w:val="99"/>
    <w:semiHidden/>
    <w:unhideWhenUsed/>
    <w:rsid w:val="00192000"/>
    <w:rPr>
      <w:b/>
      <w:bCs/>
    </w:rPr>
  </w:style>
  <w:style w:type="character" w:customStyle="1" w:styleId="af1">
    <w:name w:val="Тема примечания Знак"/>
    <w:basedOn w:val="af"/>
    <w:link w:val="af0"/>
    <w:uiPriority w:val="99"/>
    <w:semiHidden/>
    <w:rsid w:val="00192000"/>
    <w:rPr>
      <w:rFonts w:ascii="Calibri" w:eastAsia="Calibri" w:hAnsi="Calibri" w:cs="Times New Roman"/>
      <w:b/>
      <w:bCs/>
      <w:sz w:val="20"/>
      <w:szCs w:val="20"/>
    </w:rPr>
  </w:style>
  <w:style w:type="character" w:customStyle="1" w:styleId="20">
    <w:name w:val="Заголовок 2 Знак"/>
    <w:basedOn w:val="a0"/>
    <w:link w:val="2"/>
    <w:rsid w:val="00DD06B8"/>
    <w:rPr>
      <w:rFonts w:asciiTheme="majorHAnsi" w:eastAsiaTheme="majorEastAsia" w:hAnsiTheme="majorHAnsi" w:cstheme="majorBidi"/>
      <w:b/>
      <w:bCs/>
      <w:color w:val="000000" w:themeColor="text1"/>
      <w:sz w:val="26"/>
      <w:szCs w:val="26"/>
      <w:lang w:eastAsia="ru-RU"/>
    </w:rPr>
  </w:style>
  <w:style w:type="character" w:customStyle="1" w:styleId="30">
    <w:name w:val="Заголовок 3 Знак"/>
    <w:basedOn w:val="a0"/>
    <w:link w:val="3"/>
    <w:rsid w:val="00192000"/>
    <w:rPr>
      <w:rFonts w:asciiTheme="majorHAnsi" w:eastAsiaTheme="majorEastAsia" w:hAnsiTheme="majorHAnsi" w:cstheme="majorBidi"/>
      <w:b/>
      <w:bCs/>
      <w:color w:val="4F81BD" w:themeColor="accent1"/>
      <w:sz w:val="24"/>
      <w:lang w:eastAsia="ru-RU"/>
    </w:rPr>
  </w:style>
  <w:style w:type="paragraph" w:customStyle="1" w:styleId="af2">
    <w:name w:val="Рисунок подпись"/>
    <w:basedOn w:val="a"/>
    <w:next w:val="a"/>
    <w:rsid w:val="00192000"/>
    <w:pPr>
      <w:keepLines/>
      <w:spacing w:before="120" w:after="120" w:line="240" w:lineRule="auto"/>
    </w:pPr>
    <w:rPr>
      <w:rFonts w:eastAsia="Times New Roman"/>
      <w:sz w:val="18"/>
      <w:szCs w:val="20"/>
      <w:lang w:eastAsia="ru-RU"/>
    </w:rPr>
  </w:style>
  <w:style w:type="paragraph" w:customStyle="1" w:styleId="af3">
    <w:name w:val="Рисунок вставка"/>
    <w:basedOn w:val="a"/>
    <w:next w:val="a"/>
    <w:link w:val="af4"/>
    <w:rsid w:val="00192000"/>
    <w:pPr>
      <w:keepNext/>
      <w:widowControl w:val="0"/>
      <w:snapToGrid w:val="0"/>
      <w:spacing w:before="120" w:line="240" w:lineRule="auto"/>
      <w:jc w:val="center"/>
    </w:pPr>
    <w:rPr>
      <w:rFonts w:eastAsia="Times New Roman"/>
      <w:sz w:val="20"/>
      <w:szCs w:val="20"/>
      <w:lang w:eastAsia="ru-RU"/>
    </w:rPr>
  </w:style>
  <w:style w:type="character" w:customStyle="1" w:styleId="af4">
    <w:name w:val="Рисунок вставка Знак"/>
    <w:basedOn w:val="a0"/>
    <w:link w:val="af3"/>
    <w:rsid w:val="00192000"/>
    <w:rPr>
      <w:rFonts w:ascii="Times New Roman" w:eastAsia="Times New Roman" w:hAnsi="Times New Roman" w:cs="Times New Roman"/>
      <w:sz w:val="20"/>
      <w:szCs w:val="20"/>
      <w:lang w:eastAsia="ru-RU"/>
    </w:rPr>
  </w:style>
  <w:style w:type="paragraph" w:customStyle="1" w:styleId="41">
    <w:name w:val="4 згл"/>
    <w:basedOn w:val="a"/>
    <w:rsid w:val="00192000"/>
    <w:pPr>
      <w:keepNext/>
      <w:keepLines/>
      <w:spacing w:before="240" w:after="120" w:line="240" w:lineRule="auto"/>
      <w:outlineLvl w:val="3"/>
    </w:pPr>
    <w:rPr>
      <w:rFonts w:eastAsia="Times New Roman"/>
      <w:b/>
      <w:sz w:val="20"/>
      <w:szCs w:val="20"/>
      <w:lang w:eastAsia="ru-RU"/>
    </w:rPr>
  </w:style>
  <w:style w:type="paragraph" w:customStyle="1" w:styleId="af5">
    <w:name w:val="Таблица"/>
    <w:basedOn w:val="a"/>
    <w:next w:val="a"/>
    <w:rsid w:val="00192000"/>
    <w:pPr>
      <w:keepLines/>
      <w:spacing w:line="240" w:lineRule="auto"/>
      <w:jc w:val="center"/>
    </w:pPr>
    <w:rPr>
      <w:rFonts w:eastAsia="Times New Roman"/>
      <w:sz w:val="18"/>
      <w:szCs w:val="20"/>
      <w:lang w:eastAsia="ru-RU"/>
    </w:rPr>
  </w:style>
  <w:style w:type="paragraph" w:customStyle="1" w:styleId="af6">
    <w:name w:val="Обычный после таблицы"/>
    <w:basedOn w:val="a"/>
    <w:next w:val="a"/>
    <w:rsid w:val="00192000"/>
    <w:pPr>
      <w:spacing w:before="120" w:line="240" w:lineRule="auto"/>
      <w:ind w:firstLine="567"/>
    </w:pPr>
    <w:rPr>
      <w:rFonts w:eastAsia="Times New Roman"/>
      <w:sz w:val="20"/>
      <w:szCs w:val="20"/>
      <w:lang w:eastAsia="ru-RU"/>
    </w:rPr>
  </w:style>
  <w:style w:type="paragraph" w:customStyle="1" w:styleId="31">
    <w:name w:val="3 згл"/>
    <w:basedOn w:val="a"/>
    <w:rsid w:val="00192000"/>
    <w:pPr>
      <w:keepNext/>
      <w:keepLines/>
      <w:spacing w:before="360" w:after="240" w:line="240" w:lineRule="auto"/>
      <w:outlineLvl w:val="2"/>
    </w:pPr>
    <w:rPr>
      <w:rFonts w:eastAsia="Times New Roman"/>
      <w:b/>
      <w:szCs w:val="24"/>
      <w:lang w:eastAsia="ru-RU"/>
    </w:rPr>
  </w:style>
  <w:style w:type="paragraph" w:customStyle="1" w:styleId="af7">
    <w:name w:val="Таблица название"/>
    <w:basedOn w:val="af2"/>
    <w:rsid w:val="00192000"/>
    <w:pPr>
      <w:keepNext/>
    </w:pPr>
  </w:style>
  <w:style w:type="paragraph" w:customStyle="1" w:styleId="af8">
    <w:name w:val="Обычный перед таблицей"/>
    <w:basedOn w:val="af6"/>
    <w:rsid w:val="00192000"/>
    <w:pPr>
      <w:spacing w:before="0" w:after="120"/>
    </w:pPr>
  </w:style>
  <w:style w:type="paragraph" w:customStyle="1" w:styleId="5">
    <w:name w:val="5 згл"/>
    <w:basedOn w:val="41"/>
    <w:rsid w:val="00192000"/>
    <w:pPr>
      <w:spacing w:before="120" w:after="0"/>
      <w:outlineLvl w:val="4"/>
    </w:pPr>
  </w:style>
  <w:style w:type="character" w:customStyle="1" w:styleId="a-size-extra-large">
    <w:name w:val="a-size-extra-large"/>
    <w:basedOn w:val="a0"/>
    <w:rsid w:val="00DB73C4"/>
  </w:style>
  <w:style w:type="character" w:customStyle="1" w:styleId="a-size-large">
    <w:name w:val="a-size-large"/>
    <w:basedOn w:val="a0"/>
    <w:rsid w:val="00DB73C4"/>
  </w:style>
  <w:style w:type="character" w:customStyle="1" w:styleId="author">
    <w:name w:val="author"/>
    <w:basedOn w:val="a0"/>
    <w:rsid w:val="00DB73C4"/>
  </w:style>
  <w:style w:type="character" w:customStyle="1" w:styleId="contribution">
    <w:name w:val="contribution"/>
    <w:basedOn w:val="a0"/>
    <w:rsid w:val="00DB73C4"/>
  </w:style>
  <w:style w:type="character" w:customStyle="1" w:styleId="a-color-secondary">
    <w:name w:val="a-color-secondary"/>
    <w:basedOn w:val="a0"/>
    <w:rsid w:val="00DB73C4"/>
  </w:style>
  <w:style w:type="paragraph" w:styleId="af9">
    <w:name w:val="Title"/>
    <w:basedOn w:val="a"/>
    <w:link w:val="afa"/>
    <w:qFormat/>
    <w:rsid w:val="007F37C9"/>
    <w:pPr>
      <w:spacing w:line="240" w:lineRule="auto"/>
      <w:jc w:val="center"/>
    </w:pPr>
    <w:rPr>
      <w:rFonts w:ascii="Arial" w:eastAsia="Times New Roman" w:hAnsi="Arial"/>
      <w:b/>
      <w:bCs/>
      <w:szCs w:val="24"/>
      <w:lang w:eastAsia="ru-RU"/>
    </w:rPr>
  </w:style>
  <w:style w:type="character" w:customStyle="1" w:styleId="afa">
    <w:name w:val="Название Знак"/>
    <w:basedOn w:val="a0"/>
    <w:link w:val="af9"/>
    <w:rsid w:val="007F37C9"/>
    <w:rPr>
      <w:rFonts w:ascii="Arial" w:eastAsia="Times New Roman" w:hAnsi="Arial" w:cs="Times New Roman"/>
      <w:b/>
      <w:bCs/>
      <w:sz w:val="24"/>
      <w:szCs w:val="24"/>
      <w:lang w:eastAsia="ru-RU"/>
    </w:rPr>
  </w:style>
  <w:style w:type="character" w:styleId="afb">
    <w:name w:val="Strong"/>
    <w:basedOn w:val="a0"/>
    <w:uiPriority w:val="22"/>
    <w:qFormat/>
    <w:rsid w:val="00AC58A5"/>
    <w:rPr>
      <w:b/>
      <w:bCs/>
    </w:rPr>
  </w:style>
  <w:style w:type="character" w:customStyle="1" w:styleId="apple-converted-space">
    <w:name w:val="apple-converted-space"/>
    <w:basedOn w:val="a0"/>
    <w:rsid w:val="00AC58A5"/>
  </w:style>
  <w:style w:type="character" w:customStyle="1" w:styleId="40">
    <w:name w:val="Заголовок 4 Знак"/>
    <w:basedOn w:val="a0"/>
    <w:link w:val="4"/>
    <w:uiPriority w:val="9"/>
    <w:semiHidden/>
    <w:rsid w:val="00F779CE"/>
    <w:rPr>
      <w:rFonts w:asciiTheme="majorHAnsi" w:eastAsiaTheme="majorEastAsia" w:hAnsiTheme="majorHAnsi" w:cstheme="majorBidi"/>
      <w:b/>
      <w:bCs/>
      <w:i/>
      <w:iCs/>
      <w:color w:val="4F81BD" w:themeColor="accent1"/>
    </w:rPr>
  </w:style>
  <w:style w:type="paragraph" w:styleId="afc">
    <w:name w:val="footnote text"/>
    <w:basedOn w:val="a"/>
    <w:link w:val="afd"/>
    <w:semiHidden/>
    <w:rsid w:val="00F779CE"/>
    <w:pPr>
      <w:spacing w:line="240" w:lineRule="auto"/>
      <w:ind w:firstLine="567"/>
    </w:pPr>
    <w:rPr>
      <w:rFonts w:eastAsia="Times New Roman"/>
      <w:sz w:val="20"/>
      <w:szCs w:val="20"/>
      <w:lang w:eastAsia="ru-RU"/>
    </w:rPr>
  </w:style>
  <w:style w:type="character" w:customStyle="1" w:styleId="afd">
    <w:name w:val="Текст сноски Знак"/>
    <w:basedOn w:val="a0"/>
    <w:link w:val="afc"/>
    <w:semiHidden/>
    <w:rsid w:val="00F779CE"/>
    <w:rPr>
      <w:rFonts w:ascii="Times New Roman" w:eastAsia="Times New Roman" w:hAnsi="Times New Roman" w:cs="Times New Roman"/>
      <w:sz w:val="20"/>
      <w:szCs w:val="20"/>
      <w:lang w:eastAsia="ru-RU"/>
    </w:rPr>
  </w:style>
  <w:style w:type="paragraph" w:customStyle="1" w:styleId="21">
    <w:name w:val="Абзац списка2"/>
    <w:basedOn w:val="a"/>
    <w:rsid w:val="00F779CE"/>
    <w:pPr>
      <w:suppressAutoHyphens/>
      <w:ind w:left="720"/>
    </w:pPr>
    <w:rPr>
      <w:rFonts w:eastAsia="SimSun" w:cs="font247"/>
      <w:kern w:val="1"/>
      <w:lang w:eastAsia="ar-SA"/>
    </w:rPr>
  </w:style>
  <w:style w:type="character" w:customStyle="1" w:styleId="hl">
    <w:name w:val="hl"/>
    <w:basedOn w:val="a0"/>
    <w:rsid w:val="00F779CE"/>
  </w:style>
  <w:style w:type="paragraph" w:styleId="afe">
    <w:name w:val="Subtitle"/>
    <w:basedOn w:val="af9"/>
    <w:next w:val="aff"/>
    <w:link w:val="aff0"/>
    <w:qFormat/>
    <w:rsid w:val="00903891"/>
    <w:pPr>
      <w:keepNext/>
      <w:spacing w:after="240"/>
    </w:pPr>
    <w:rPr>
      <w:b w:val="0"/>
      <w:bCs w:val="0"/>
      <w:i/>
      <w:kern w:val="28"/>
      <w:sz w:val="28"/>
      <w:szCs w:val="20"/>
    </w:rPr>
  </w:style>
  <w:style w:type="character" w:customStyle="1" w:styleId="aff0">
    <w:name w:val="Подзаголовок Знак"/>
    <w:basedOn w:val="a0"/>
    <w:link w:val="afe"/>
    <w:rsid w:val="00903891"/>
    <w:rPr>
      <w:rFonts w:ascii="Arial" w:eastAsia="Times New Roman" w:hAnsi="Arial" w:cs="Times New Roman"/>
      <w:i/>
      <w:kern w:val="28"/>
      <w:sz w:val="28"/>
      <w:szCs w:val="20"/>
      <w:lang w:eastAsia="ru-RU"/>
    </w:rPr>
  </w:style>
  <w:style w:type="paragraph" w:styleId="aff">
    <w:name w:val="Body Text"/>
    <w:basedOn w:val="a"/>
    <w:link w:val="aff1"/>
    <w:uiPriority w:val="99"/>
    <w:semiHidden/>
    <w:unhideWhenUsed/>
    <w:rsid w:val="00903891"/>
    <w:pPr>
      <w:spacing w:after="120"/>
    </w:pPr>
  </w:style>
  <w:style w:type="character" w:customStyle="1" w:styleId="aff1">
    <w:name w:val="Основной текст Знак"/>
    <w:basedOn w:val="a0"/>
    <w:link w:val="aff"/>
    <w:uiPriority w:val="99"/>
    <w:semiHidden/>
    <w:rsid w:val="00903891"/>
    <w:rPr>
      <w:rFonts w:ascii="Calibri" w:eastAsia="Calibri" w:hAnsi="Calibri" w:cs="Times New Roman"/>
    </w:rPr>
  </w:style>
  <w:style w:type="paragraph" w:styleId="aff2">
    <w:name w:val="TOC Heading"/>
    <w:basedOn w:val="1"/>
    <w:next w:val="a"/>
    <w:uiPriority w:val="39"/>
    <w:semiHidden/>
    <w:unhideWhenUsed/>
    <w:qFormat/>
    <w:rsid w:val="00DD06B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qFormat/>
    <w:rsid w:val="00DD06B8"/>
    <w:pPr>
      <w:spacing w:after="100"/>
    </w:pPr>
  </w:style>
  <w:style w:type="paragraph" w:styleId="22">
    <w:name w:val="toc 2"/>
    <w:basedOn w:val="a"/>
    <w:next w:val="a"/>
    <w:autoRedefine/>
    <w:uiPriority w:val="39"/>
    <w:unhideWhenUsed/>
    <w:qFormat/>
    <w:rsid w:val="00DD06B8"/>
    <w:pPr>
      <w:spacing w:after="100"/>
      <w:ind w:left="220"/>
    </w:pPr>
  </w:style>
  <w:style w:type="paragraph" w:customStyle="1" w:styleId="12">
    <w:name w:val="Абзац списка1"/>
    <w:basedOn w:val="a"/>
    <w:rsid w:val="005C3726"/>
    <w:pPr>
      <w:spacing w:line="240" w:lineRule="auto"/>
      <w:ind w:left="720"/>
      <w:contextualSpacing/>
      <w:jc w:val="left"/>
    </w:pPr>
    <w:rPr>
      <w:rFonts w:eastAsia="Times New Roman"/>
      <w:szCs w:val="24"/>
      <w:lang w:eastAsia="ru-RU"/>
    </w:rPr>
  </w:style>
  <w:style w:type="paragraph" w:styleId="32">
    <w:name w:val="toc 3"/>
    <w:basedOn w:val="a"/>
    <w:next w:val="a"/>
    <w:autoRedefine/>
    <w:uiPriority w:val="39"/>
    <w:semiHidden/>
    <w:unhideWhenUsed/>
    <w:qFormat/>
    <w:rsid w:val="00424655"/>
    <w:pPr>
      <w:spacing w:after="100" w:line="276" w:lineRule="auto"/>
      <w:ind w:left="440"/>
      <w:jc w:val="left"/>
    </w:pPr>
    <w:rPr>
      <w:rFonts w:asciiTheme="minorHAnsi" w:eastAsiaTheme="minorEastAsia" w:hAnsiTheme="minorHAnsi" w:cstheme="minorBid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930"/>
    <w:pPr>
      <w:spacing w:after="0" w:line="360" w:lineRule="auto"/>
      <w:jc w:val="both"/>
    </w:pPr>
    <w:rPr>
      <w:rFonts w:ascii="Times New Roman" w:eastAsia="Calibri" w:hAnsi="Times New Roman" w:cs="Times New Roman"/>
      <w:sz w:val="24"/>
    </w:rPr>
  </w:style>
  <w:style w:type="paragraph" w:styleId="1">
    <w:name w:val="heading 1"/>
    <w:basedOn w:val="a"/>
    <w:link w:val="10"/>
    <w:uiPriority w:val="9"/>
    <w:qFormat/>
    <w:rsid w:val="003F55C2"/>
    <w:pPr>
      <w:spacing w:before="100" w:beforeAutospacing="1" w:after="100" w:afterAutospacing="1" w:line="240" w:lineRule="auto"/>
      <w:jc w:val="left"/>
      <w:outlineLvl w:val="0"/>
    </w:pPr>
    <w:rPr>
      <w:rFonts w:eastAsia="Times New Roman"/>
      <w:b/>
      <w:bCs/>
      <w:kern w:val="36"/>
      <w:sz w:val="28"/>
      <w:szCs w:val="48"/>
      <w:lang w:eastAsia="ru-RU"/>
    </w:rPr>
  </w:style>
  <w:style w:type="paragraph" w:styleId="2">
    <w:name w:val="heading 2"/>
    <w:basedOn w:val="a"/>
    <w:next w:val="a"/>
    <w:link w:val="20"/>
    <w:unhideWhenUsed/>
    <w:qFormat/>
    <w:rsid w:val="00DD06B8"/>
    <w:pPr>
      <w:keepNext/>
      <w:keepLines/>
      <w:spacing w:before="200" w:line="240" w:lineRule="auto"/>
      <w:outlineLvl w:val="1"/>
    </w:pPr>
    <w:rPr>
      <w:rFonts w:asciiTheme="majorHAnsi" w:eastAsiaTheme="majorEastAsia" w:hAnsiTheme="majorHAnsi" w:cstheme="majorBidi"/>
      <w:b/>
      <w:bCs/>
      <w:color w:val="000000" w:themeColor="text1"/>
      <w:sz w:val="26"/>
      <w:szCs w:val="26"/>
      <w:lang w:eastAsia="ru-RU"/>
    </w:rPr>
  </w:style>
  <w:style w:type="paragraph" w:styleId="3">
    <w:name w:val="heading 3"/>
    <w:basedOn w:val="a"/>
    <w:next w:val="a"/>
    <w:link w:val="30"/>
    <w:unhideWhenUsed/>
    <w:qFormat/>
    <w:rsid w:val="00192000"/>
    <w:pPr>
      <w:keepNext/>
      <w:keepLines/>
      <w:spacing w:before="200" w:line="240" w:lineRule="auto"/>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F779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554"/>
    <w:pPr>
      <w:ind w:left="720"/>
      <w:contextualSpacing/>
    </w:pPr>
  </w:style>
  <w:style w:type="paragraph" w:styleId="a4">
    <w:name w:val="Normal (Web)"/>
    <w:basedOn w:val="a"/>
    <w:uiPriority w:val="99"/>
    <w:rsid w:val="00BD5554"/>
    <w:pPr>
      <w:spacing w:before="100" w:beforeAutospacing="1" w:after="100" w:afterAutospacing="1" w:line="240" w:lineRule="auto"/>
    </w:pPr>
    <w:rPr>
      <w:rFonts w:eastAsia="Times New Roman"/>
      <w:szCs w:val="24"/>
      <w:lang w:eastAsia="ru-RU"/>
    </w:rPr>
  </w:style>
  <w:style w:type="paragraph" w:styleId="a5">
    <w:name w:val="Balloon Text"/>
    <w:basedOn w:val="a"/>
    <w:link w:val="a6"/>
    <w:uiPriority w:val="99"/>
    <w:semiHidden/>
    <w:unhideWhenUsed/>
    <w:rsid w:val="00BD5554"/>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5554"/>
    <w:rPr>
      <w:rFonts w:ascii="Tahoma" w:eastAsia="Calibri" w:hAnsi="Tahoma" w:cs="Tahoma"/>
      <w:sz w:val="16"/>
      <w:szCs w:val="16"/>
    </w:rPr>
  </w:style>
  <w:style w:type="table" w:styleId="a7">
    <w:name w:val="Table Grid"/>
    <w:basedOn w:val="a1"/>
    <w:rsid w:val="00BC1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F55C2"/>
    <w:rPr>
      <w:rFonts w:ascii="Times New Roman" w:eastAsia="Times New Roman" w:hAnsi="Times New Roman" w:cs="Times New Roman"/>
      <w:b/>
      <w:bCs/>
      <w:kern w:val="36"/>
      <w:sz w:val="28"/>
      <w:szCs w:val="48"/>
      <w:lang w:eastAsia="ru-RU"/>
    </w:rPr>
  </w:style>
  <w:style w:type="character" w:customStyle="1" w:styleId="highlight">
    <w:name w:val="highlight"/>
    <w:basedOn w:val="a0"/>
    <w:rsid w:val="00E14696"/>
  </w:style>
  <w:style w:type="character" w:styleId="a8">
    <w:name w:val="Hyperlink"/>
    <w:basedOn w:val="a0"/>
    <w:uiPriority w:val="99"/>
    <w:unhideWhenUsed/>
    <w:rsid w:val="00251FD3"/>
    <w:rPr>
      <w:color w:val="0000FF"/>
      <w:u w:val="single"/>
    </w:rPr>
  </w:style>
  <w:style w:type="paragraph" w:styleId="a9">
    <w:name w:val="header"/>
    <w:basedOn w:val="a"/>
    <w:link w:val="aa"/>
    <w:uiPriority w:val="99"/>
    <w:unhideWhenUsed/>
    <w:rsid w:val="00AF232C"/>
    <w:pPr>
      <w:tabs>
        <w:tab w:val="center" w:pos="4677"/>
        <w:tab w:val="right" w:pos="9355"/>
      </w:tabs>
      <w:spacing w:line="240" w:lineRule="auto"/>
    </w:pPr>
  </w:style>
  <w:style w:type="character" w:customStyle="1" w:styleId="aa">
    <w:name w:val="Верхний колонтитул Знак"/>
    <w:basedOn w:val="a0"/>
    <w:link w:val="a9"/>
    <w:uiPriority w:val="99"/>
    <w:rsid w:val="00AF232C"/>
    <w:rPr>
      <w:rFonts w:ascii="Calibri" w:eastAsia="Calibri" w:hAnsi="Calibri" w:cs="Times New Roman"/>
    </w:rPr>
  </w:style>
  <w:style w:type="paragraph" w:styleId="ab">
    <w:name w:val="footer"/>
    <w:basedOn w:val="a"/>
    <w:link w:val="ac"/>
    <w:uiPriority w:val="99"/>
    <w:unhideWhenUsed/>
    <w:rsid w:val="00AF232C"/>
    <w:pPr>
      <w:tabs>
        <w:tab w:val="center" w:pos="4677"/>
        <w:tab w:val="right" w:pos="9355"/>
      </w:tabs>
      <w:spacing w:line="240" w:lineRule="auto"/>
    </w:pPr>
  </w:style>
  <w:style w:type="character" w:customStyle="1" w:styleId="ac">
    <w:name w:val="Нижний колонтитул Знак"/>
    <w:basedOn w:val="a0"/>
    <w:link w:val="ab"/>
    <w:uiPriority w:val="99"/>
    <w:rsid w:val="00AF232C"/>
    <w:rPr>
      <w:rFonts w:ascii="Calibri" w:eastAsia="Calibri" w:hAnsi="Calibri" w:cs="Times New Roman"/>
    </w:rPr>
  </w:style>
  <w:style w:type="character" w:styleId="ad">
    <w:name w:val="annotation reference"/>
    <w:basedOn w:val="a0"/>
    <w:uiPriority w:val="99"/>
    <w:semiHidden/>
    <w:unhideWhenUsed/>
    <w:rsid w:val="00192000"/>
    <w:rPr>
      <w:sz w:val="16"/>
      <w:szCs w:val="16"/>
    </w:rPr>
  </w:style>
  <w:style w:type="paragraph" w:styleId="ae">
    <w:name w:val="annotation text"/>
    <w:basedOn w:val="a"/>
    <w:link w:val="af"/>
    <w:uiPriority w:val="99"/>
    <w:semiHidden/>
    <w:unhideWhenUsed/>
    <w:rsid w:val="00192000"/>
    <w:pPr>
      <w:spacing w:line="240" w:lineRule="auto"/>
    </w:pPr>
    <w:rPr>
      <w:sz w:val="20"/>
      <w:szCs w:val="20"/>
    </w:rPr>
  </w:style>
  <w:style w:type="character" w:customStyle="1" w:styleId="af">
    <w:name w:val="Текст примечания Знак"/>
    <w:basedOn w:val="a0"/>
    <w:link w:val="ae"/>
    <w:uiPriority w:val="99"/>
    <w:semiHidden/>
    <w:rsid w:val="00192000"/>
    <w:rPr>
      <w:rFonts w:ascii="Calibri" w:eastAsia="Calibri" w:hAnsi="Calibri" w:cs="Times New Roman"/>
      <w:sz w:val="20"/>
      <w:szCs w:val="20"/>
    </w:rPr>
  </w:style>
  <w:style w:type="paragraph" w:styleId="af0">
    <w:name w:val="annotation subject"/>
    <w:basedOn w:val="ae"/>
    <w:next w:val="ae"/>
    <w:link w:val="af1"/>
    <w:uiPriority w:val="99"/>
    <w:semiHidden/>
    <w:unhideWhenUsed/>
    <w:rsid w:val="00192000"/>
    <w:rPr>
      <w:b/>
      <w:bCs/>
    </w:rPr>
  </w:style>
  <w:style w:type="character" w:customStyle="1" w:styleId="af1">
    <w:name w:val="Тема примечания Знак"/>
    <w:basedOn w:val="af"/>
    <w:link w:val="af0"/>
    <w:uiPriority w:val="99"/>
    <w:semiHidden/>
    <w:rsid w:val="00192000"/>
    <w:rPr>
      <w:rFonts w:ascii="Calibri" w:eastAsia="Calibri" w:hAnsi="Calibri" w:cs="Times New Roman"/>
      <w:b/>
      <w:bCs/>
      <w:sz w:val="20"/>
      <w:szCs w:val="20"/>
    </w:rPr>
  </w:style>
  <w:style w:type="character" w:customStyle="1" w:styleId="20">
    <w:name w:val="Заголовок 2 Знак"/>
    <w:basedOn w:val="a0"/>
    <w:link w:val="2"/>
    <w:rsid w:val="00DD06B8"/>
    <w:rPr>
      <w:rFonts w:asciiTheme="majorHAnsi" w:eastAsiaTheme="majorEastAsia" w:hAnsiTheme="majorHAnsi" w:cstheme="majorBidi"/>
      <w:b/>
      <w:bCs/>
      <w:color w:val="000000" w:themeColor="text1"/>
      <w:sz w:val="26"/>
      <w:szCs w:val="26"/>
      <w:lang w:eastAsia="ru-RU"/>
    </w:rPr>
  </w:style>
  <w:style w:type="character" w:customStyle="1" w:styleId="30">
    <w:name w:val="Заголовок 3 Знак"/>
    <w:basedOn w:val="a0"/>
    <w:link w:val="3"/>
    <w:rsid w:val="00192000"/>
    <w:rPr>
      <w:rFonts w:asciiTheme="majorHAnsi" w:eastAsiaTheme="majorEastAsia" w:hAnsiTheme="majorHAnsi" w:cstheme="majorBidi"/>
      <w:b/>
      <w:bCs/>
      <w:color w:val="4F81BD" w:themeColor="accent1"/>
      <w:sz w:val="24"/>
      <w:lang w:eastAsia="ru-RU"/>
    </w:rPr>
  </w:style>
  <w:style w:type="paragraph" w:customStyle="1" w:styleId="af2">
    <w:name w:val="Рисунок подпись"/>
    <w:basedOn w:val="a"/>
    <w:next w:val="a"/>
    <w:rsid w:val="00192000"/>
    <w:pPr>
      <w:keepLines/>
      <w:spacing w:before="120" w:after="120" w:line="240" w:lineRule="auto"/>
    </w:pPr>
    <w:rPr>
      <w:rFonts w:eastAsia="Times New Roman"/>
      <w:sz w:val="18"/>
      <w:szCs w:val="20"/>
      <w:lang w:eastAsia="ru-RU"/>
    </w:rPr>
  </w:style>
  <w:style w:type="paragraph" w:customStyle="1" w:styleId="af3">
    <w:name w:val="Рисунок вставка"/>
    <w:basedOn w:val="a"/>
    <w:next w:val="a"/>
    <w:link w:val="af4"/>
    <w:rsid w:val="00192000"/>
    <w:pPr>
      <w:keepNext/>
      <w:widowControl w:val="0"/>
      <w:snapToGrid w:val="0"/>
      <w:spacing w:before="120" w:line="240" w:lineRule="auto"/>
      <w:jc w:val="center"/>
    </w:pPr>
    <w:rPr>
      <w:rFonts w:eastAsia="Times New Roman"/>
      <w:sz w:val="20"/>
      <w:szCs w:val="20"/>
      <w:lang w:eastAsia="ru-RU"/>
    </w:rPr>
  </w:style>
  <w:style w:type="character" w:customStyle="1" w:styleId="af4">
    <w:name w:val="Рисунок вставка Знак"/>
    <w:basedOn w:val="a0"/>
    <w:link w:val="af3"/>
    <w:rsid w:val="00192000"/>
    <w:rPr>
      <w:rFonts w:ascii="Times New Roman" w:eastAsia="Times New Roman" w:hAnsi="Times New Roman" w:cs="Times New Roman"/>
      <w:sz w:val="20"/>
      <w:szCs w:val="20"/>
      <w:lang w:eastAsia="ru-RU"/>
    </w:rPr>
  </w:style>
  <w:style w:type="paragraph" w:customStyle="1" w:styleId="41">
    <w:name w:val="4 згл"/>
    <w:basedOn w:val="a"/>
    <w:rsid w:val="00192000"/>
    <w:pPr>
      <w:keepNext/>
      <w:keepLines/>
      <w:spacing w:before="240" w:after="120" w:line="240" w:lineRule="auto"/>
      <w:outlineLvl w:val="3"/>
    </w:pPr>
    <w:rPr>
      <w:rFonts w:eastAsia="Times New Roman"/>
      <w:b/>
      <w:sz w:val="20"/>
      <w:szCs w:val="20"/>
      <w:lang w:eastAsia="ru-RU"/>
    </w:rPr>
  </w:style>
  <w:style w:type="paragraph" w:customStyle="1" w:styleId="af5">
    <w:name w:val="Таблица"/>
    <w:basedOn w:val="a"/>
    <w:next w:val="a"/>
    <w:rsid w:val="00192000"/>
    <w:pPr>
      <w:keepLines/>
      <w:spacing w:line="240" w:lineRule="auto"/>
      <w:jc w:val="center"/>
    </w:pPr>
    <w:rPr>
      <w:rFonts w:eastAsia="Times New Roman"/>
      <w:sz w:val="18"/>
      <w:szCs w:val="20"/>
      <w:lang w:eastAsia="ru-RU"/>
    </w:rPr>
  </w:style>
  <w:style w:type="paragraph" w:customStyle="1" w:styleId="af6">
    <w:name w:val="Обычный после таблицы"/>
    <w:basedOn w:val="a"/>
    <w:next w:val="a"/>
    <w:rsid w:val="00192000"/>
    <w:pPr>
      <w:spacing w:before="120" w:line="240" w:lineRule="auto"/>
      <w:ind w:firstLine="567"/>
    </w:pPr>
    <w:rPr>
      <w:rFonts w:eastAsia="Times New Roman"/>
      <w:sz w:val="20"/>
      <w:szCs w:val="20"/>
      <w:lang w:eastAsia="ru-RU"/>
    </w:rPr>
  </w:style>
  <w:style w:type="paragraph" w:customStyle="1" w:styleId="31">
    <w:name w:val="3 згл"/>
    <w:basedOn w:val="a"/>
    <w:rsid w:val="00192000"/>
    <w:pPr>
      <w:keepNext/>
      <w:keepLines/>
      <w:spacing w:before="360" w:after="240" w:line="240" w:lineRule="auto"/>
      <w:outlineLvl w:val="2"/>
    </w:pPr>
    <w:rPr>
      <w:rFonts w:eastAsia="Times New Roman"/>
      <w:b/>
      <w:szCs w:val="24"/>
      <w:lang w:eastAsia="ru-RU"/>
    </w:rPr>
  </w:style>
  <w:style w:type="paragraph" w:customStyle="1" w:styleId="af7">
    <w:name w:val="Таблица название"/>
    <w:basedOn w:val="af2"/>
    <w:rsid w:val="00192000"/>
    <w:pPr>
      <w:keepNext/>
    </w:pPr>
  </w:style>
  <w:style w:type="paragraph" w:customStyle="1" w:styleId="af8">
    <w:name w:val="Обычный перед таблицей"/>
    <w:basedOn w:val="af6"/>
    <w:rsid w:val="00192000"/>
    <w:pPr>
      <w:spacing w:before="0" w:after="120"/>
    </w:pPr>
  </w:style>
  <w:style w:type="paragraph" w:customStyle="1" w:styleId="5">
    <w:name w:val="5 згл"/>
    <w:basedOn w:val="41"/>
    <w:rsid w:val="00192000"/>
    <w:pPr>
      <w:spacing w:before="120" w:after="0"/>
      <w:outlineLvl w:val="4"/>
    </w:pPr>
  </w:style>
  <w:style w:type="character" w:customStyle="1" w:styleId="a-size-extra-large">
    <w:name w:val="a-size-extra-large"/>
    <w:basedOn w:val="a0"/>
    <w:rsid w:val="00DB73C4"/>
  </w:style>
  <w:style w:type="character" w:customStyle="1" w:styleId="a-size-large">
    <w:name w:val="a-size-large"/>
    <w:basedOn w:val="a0"/>
    <w:rsid w:val="00DB73C4"/>
  </w:style>
  <w:style w:type="character" w:customStyle="1" w:styleId="author">
    <w:name w:val="author"/>
    <w:basedOn w:val="a0"/>
    <w:rsid w:val="00DB73C4"/>
  </w:style>
  <w:style w:type="character" w:customStyle="1" w:styleId="contribution">
    <w:name w:val="contribution"/>
    <w:basedOn w:val="a0"/>
    <w:rsid w:val="00DB73C4"/>
  </w:style>
  <w:style w:type="character" w:customStyle="1" w:styleId="a-color-secondary">
    <w:name w:val="a-color-secondary"/>
    <w:basedOn w:val="a0"/>
    <w:rsid w:val="00DB73C4"/>
  </w:style>
  <w:style w:type="paragraph" w:styleId="af9">
    <w:name w:val="Title"/>
    <w:basedOn w:val="a"/>
    <w:link w:val="afa"/>
    <w:qFormat/>
    <w:rsid w:val="007F37C9"/>
    <w:pPr>
      <w:spacing w:line="240" w:lineRule="auto"/>
      <w:jc w:val="center"/>
    </w:pPr>
    <w:rPr>
      <w:rFonts w:ascii="Arial" w:eastAsia="Times New Roman" w:hAnsi="Arial"/>
      <w:b/>
      <w:bCs/>
      <w:szCs w:val="24"/>
      <w:lang w:eastAsia="ru-RU"/>
    </w:rPr>
  </w:style>
  <w:style w:type="character" w:customStyle="1" w:styleId="afa">
    <w:name w:val="Название Знак"/>
    <w:basedOn w:val="a0"/>
    <w:link w:val="af9"/>
    <w:rsid w:val="007F37C9"/>
    <w:rPr>
      <w:rFonts w:ascii="Arial" w:eastAsia="Times New Roman" w:hAnsi="Arial" w:cs="Times New Roman"/>
      <w:b/>
      <w:bCs/>
      <w:sz w:val="24"/>
      <w:szCs w:val="24"/>
      <w:lang w:eastAsia="ru-RU"/>
    </w:rPr>
  </w:style>
  <w:style w:type="character" w:styleId="afb">
    <w:name w:val="Strong"/>
    <w:basedOn w:val="a0"/>
    <w:uiPriority w:val="22"/>
    <w:qFormat/>
    <w:rsid w:val="00AC58A5"/>
    <w:rPr>
      <w:b/>
      <w:bCs/>
    </w:rPr>
  </w:style>
  <w:style w:type="character" w:customStyle="1" w:styleId="apple-converted-space">
    <w:name w:val="apple-converted-space"/>
    <w:basedOn w:val="a0"/>
    <w:rsid w:val="00AC58A5"/>
  </w:style>
  <w:style w:type="character" w:customStyle="1" w:styleId="40">
    <w:name w:val="Заголовок 4 Знак"/>
    <w:basedOn w:val="a0"/>
    <w:link w:val="4"/>
    <w:uiPriority w:val="9"/>
    <w:semiHidden/>
    <w:rsid w:val="00F779CE"/>
    <w:rPr>
      <w:rFonts w:asciiTheme="majorHAnsi" w:eastAsiaTheme="majorEastAsia" w:hAnsiTheme="majorHAnsi" w:cstheme="majorBidi"/>
      <w:b/>
      <w:bCs/>
      <w:i/>
      <w:iCs/>
      <w:color w:val="4F81BD" w:themeColor="accent1"/>
    </w:rPr>
  </w:style>
  <w:style w:type="paragraph" w:styleId="afc">
    <w:name w:val="footnote text"/>
    <w:basedOn w:val="a"/>
    <w:link w:val="afd"/>
    <w:semiHidden/>
    <w:rsid w:val="00F779CE"/>
    <w:pPr>
      <w:spacing w:line="240" w:lineRule="auto"/>
      <w:ind w:firstLine="567"/>
    </w:pPr>
    <w:rPr>
      <w:rFonts w:eastAsia="Times New Roman"/>
      <w:sz w:val="20"/>
      <w:szCs w:val="20"/>
      <w:lang w:eastAsia="ru-RU"/>
    </w:rPr>
  </w:style>
  <w:style w:type="character" w:customStyle="1" w:styleId="afd">
    <w:name w:val="Текст сноски Знак"/>
    <w:basedOn w:val="a0"/>
    <w:link w:val="afc"/>
    <w:semiHidden/>
    <w:rsid w:val="00F779CE"/>
    <w:rPr>
      <w:rFonts w:ascii="Times New Roman" w:eastAsia="Times New Roman" w:hAnsi="Times New Roman" w:cs="Times New Roman"/>
      <w:sz w:val="20"/>
      <w:szCs w:val="20"/>
      <w:lang w:eastAsia="ru-RU"/>
    </w:rPr>
  </w:style>
  <w:style w:type="paragraph" w:customStyle="1" w:styleId="21">
    <w:name w:val="Абзац списка2"/>
    <w:basedOn w:val="a"/>
    <w:rsid w:val="00F779CE"/>
    <w:pPr>
      <w:suppressAutoHyphens/>
      <w:ind w:left="720"/>
    </w:pPr>
    <w:rPr>
      <w:rFonts w:eastAsia="SimSun" w:cs="font247"/>
      <w:kern w:val="1"/>
      <w:lang w:eastAsia="ar-SA"/>
    </w:rPr>
  </w:style>
  <w:style w:type="character" w:customStyle="1" w:styleId="hl">
    <w:name w:val="hl"/>
    <w:basedOn w:val="a0"/>
    <w:rsid w:val="00F779CE"/>
  </w:style>
  <w:style w:type="paragraph" w:styleId="afe">
    <w:name w:val="Subtitle"/>
    <w:basedOn w:val="af9"/>
    <w:next w:val="aff"/>
    <w:link w:val="aff0"/>
    <w:qFormat/>
    <w:rsid w:val="00903891"/>
    <w:pPr>
      <w:keepNext/>
      <w:spacing w:after="240"/>
    </w:pPr>
    <w:rPr>
      <w:b w:val="0"/>
      <w:bCs w:val="0"/>
      <w:i/>
      <w:kern w:val="28"/>
      <w:sz w:val="28"/>
      <w:szCs w:val="20"/>
    </w:rPr>
  </w:style>
  <w:style w:type="character" w:customStyle="1" w:styleId="aff0">
    <w:name w:val="Подзаголовок Знак"/>
    <w:basedOn w:val="a0"/>
    <w:link w:val="afe"/>
    <w:rsid w:val="00903891"/>
    <w:rPr>
      <w:rFonts w:ascii="Arial" w:eastAsia="Times New Roman" w:hAnsi="Arial" w:cs="Times New Roman"/>
      <w:i/>
      <w:kern w:val="28"/>
      <w:sz w:val="28"/>
      <w:szCs w:val="20"/>
      <w:lang w:eastAsia="ru-RU"/>
    </w:rPr>
  </w:style>
  <w:style w:type="paragraph" w:styleId="aff">
    <w:name w:val="Body Text"/>
    <w:basedOn w:val="a"/>
    <w:link w:val="aff1"/>
    <w:uiPriority w:val="99"/>
    <w:semiHidden/>
    <w:unhideWhenUsed/>
    <w:rsid w:val="00903891"/>
    <w:pPr>
      <w:spacing w:after="120"/>
    </w:pPr>
  </w:style>
  <w:style w:type="character" w:customStyle="1" w:styleId="aff1">
    <w:name w:val="Основной текст Знак"/>
    <w:basedOn w:val="a0"/>
    <w:link w:val="aff"/>
    <w:uiPriority w:val="99"/>
    <w:semiHidden/>
    <w:rsid w:val="00903891"/>
    <w:rPr>
      <w:rFonts w:ascii="Calibri" w:eastAsia="Calibri" w:hAnsi="Calibri" w:cs="Times New Roman"/>
    </w:rPr>
  </w:style>
  <w:style w:type="paragraph" w:styleId="aff2">
    <w:name w:val="TOC Heading"/>
    <w:basedOn w:val="1"/>
    <w:next w:val="a"/>
    <w:uiPriority w:val="39"/>
    <w:semiHidden/>
    <w:unhideWhenUsed/>
    <w:qFormat/>
    <w:rsid w:val="00DD06B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qFormat/>
    <w:rsid w:val="00DD06B8"/>
    <w:pPr>
      <w:spacing w:after="100"/>
    </w:pPr>
  </w:style>
  <w:style w:type="paragraph" w:styleId="22">
    <w:name w:val="toc 2"/>
    <w:basedOn w:val="a"/>
    <w:next w:val="a"/>
    <w:autoRedefine/>
    <w:uiPriority w:val="39"/>
    <w:unhideWhenUsed/>
    <w:qFormat/>
    <w:rsid w:val="00DD06B8"/>
    <w:pPr>
      <w:spacing w:after="100"/>
      <w:ind w:left="220"/>
    </w:pPr>
  </w:style>
  <w:style w:type="paragraph" w:customStyle="1" w:styleId="12">
    <w:name w:val="Абзац списка1"/>
    <w:basedOn w:val="a"/>
    <w:rsid w:val="005C3726"/>
    <w:pPr>
      <w:spacing w:line="240" w:lineRule="auto"/>
      <w:ind w:left="720"/>
      <w:contextualSpacing/>
      <w:jc w:val="left"/>
    </w:pPr>
    <w:rPr>
      <w:rFonts w:eastAsia="Times New Roman"/>
      <w:szCs w:val="24"/>
      <w:lang w:eastAsia="ru-RU"/>
    </w:rPr>
  </w:style>
  <w:style w:type="paragraph" w:styleId="32">
    <w:name w:val="toc 3"/>
    <w:basedOn w:val="a"/>
    <w:next w:val="a"/>
    <w:autoRedefine/>
    <w:uiPriority w:val="39"/>
    <w:semiHidden/>
    <w:unhideWhenUsed/>
    <w:qFormat/>
    <w:rsid w:val="00424655"/>
    <w:pPr>
      <w:spacing w:after="100" w:line="276" w:lineRule="auto"/>
      <w:ind w:left="440"/>
      <w:jc w:val="left"/>
    </w:pPr>
    <w:rPr>
      <w:rFonts w:asciiTheme="minorHAnsi" w:eastAsiaTheme="minorEastAsia" w:hAnsiTheme="minorHAnsi" w:cstheme="minorBidi"/>
      <w:sz w:val="22"/>
      <w:lang w:eastAsia="ru-RU"/>
    </w:rPr>
  </w:style>
</w:styles>
</file>

<file path=word/webSettings.xml><?xml version="1.0" encoding="utf-8"?>
<w:webSettings xmlns:r="http://schemas.openxmlformats.org/officeDocument/2006/relationships" xmlns:w="http://schemas.openxmlformats.org/wordprocessingml/2006/main">
  <w:divs>
    <w:div w:id="73284195">
      <w:bodyDiv w:val="1"/>
      <w:marLeft w:val="0"/>
      <w:marRight w:val="0"/>
      <w:marTop w:val="0"/>
      <w:marBottom w:val="0"/>
      <w:divBdr>
        <w:top w:val="none" w:sz="0" w:space="0" w:color="auto"/>
        <w:left w:val="none" w:sz="0" w:space="0" w:color="auto"/>
        <w:bottom w:val="none" w:sz="0" w:space="0" w:color="auto"/>
        <w:right w:val="none" w:sz="0" w:space="0" w:color="auto"/>
      </w:divBdr>
      <w:divsChild>
        <w:div w:id="565995584">
          <w:marLeft w:val="0"/>
          <w:marRight w:val="0"/>
          <w:marTop w:val="0"/>
          <w:marBottom w:val="0"/>
          <w:divBdr>
            <w:top w:val="none" w:sz="0" w:space="0" w:color="auto"/>
            <w:left w:val="none" w:sz="0" w:space="0" w:color="auto"/>
            <w:bottom w:val="none" w:sz="0" w:space="0" w:color="auto"/>
            <w:right w:val="none" w:sz="0" w:space="0" w:color="auto"/>
          </w:divBdr>
        </w:div>
        <w:div w:id="1976984847">
          <w:marLeft w:val="0"/>
          <w:marRight w:val="0"/>
          <w:marTop w:val="0"/>
          <w:marBottom w:val="0"/>
          <w:divBdr>
            <w:top w:val="none" w:sz="0" w:space="0" w:color="auto"/>
            <w:left w:val="none" w:sz="0" w:space="0" w:color="auto"/>
            <w:bottom w:val="none" w:sz="0" w:space="0" w:color="auto"/>
            <w:right w:val="none" w:sz="0" w:space="0" w:color="auto"/>
          </w:divBdr>
        </w:div>
      </w:divsChild>
    </w:div>
    <w:div w:id="129640228">
      <w:bodyDiv w:val="1"/>
      <w:marLeft w:val="0"/>
      <w:marRight w:val="0"/>
      <w:marTop w:val="0"/>
      <w:marBottom w:val="0"/>
      <w:divBdr>
        <w:top w:val="none" w:sz="0" w:space="0" w:color="auto"/>
        <w:left w:val="none" w:sz="0" w:space="0" w:color="auto"/>
        <w:bottom w:val="none" w:sz="0" w:space="0" w:color="auto"/>
        <w:right w:val="none" w:sz="0" w:space="0" w:color="auto"/>
      </w:divBdr>
      <w:divsChild>
        <w:div w:id="531185122">
          <w:marLeft w:val="0"/>
          <w:marRight w:val="0"/>
          <w:marTop w:val="0"/>
          <w:marBottom w:val="0"/>
          <w:divBdr>
            <w:top w:val="none" w:sz="0" w:space="0" w:color="auto"/>
            <w:left w:val="none" w:sz="0" w:space="0" w:color="auto"/>
            <w:bottom w:val="none" w:sz="0" w:space="0" w:color="auto"/>
            <w:right w:val="none" w:sz="0" w:space="0" w:color="auto"/>
          </w:divBdr>
        </w:div>
        <w:div w:id="716127827">
          <w:marLeft w:val="0"/>
          <w:marRight w:val="0"/>
          <w:marTop w:val="0"/>
          <w:marBottom w:val="0"/>
          <w:divBdr>
            <w:top w:val="none" w:sz="0" w:space="0" w:color="auto"/>
            <w:left w:val="none" w:sz="0" w:space="0" w:color="auto"/>
            <w:bottom w:val="none" w:sz="0" w:space="0" w:color="auto"/>
            <w:right w:val="none" w:sz="0" w:space="0" w:color="auto"/>
          </w:divBdr>
        </w:div>
      </w:divsChild>
    </w:div>
    <w:div w:id="135689924">
      <w:bodyDiv w:val="1"/>
      <w:marLeft w:val="0"/>
      <w:marRight w:val="0"/>
      <w:marTop w:val="0"/>
      <w:marBottom w:val="0"/>
      <w:divBdr>
        <w:top w:val="none" w:sz="0" w:space="0" w:color="auto"/>
        <w:left w:val="none" w:sz="0" w:space="0" w:color="auto"/>
        <w:bottom w:val="none" w:sz="0" w:space="0" w:color="auto"/>
        <w:right w:val="none" w:sz="0" w:space="0" w:color="auto"/>
      </w:divBdr>
    </w:div>
    <w:div w:id="168447104">
      <w:bodyDiv w:val="1"/>
      <w:marLeft w:val="0"/>
      <w:marRight w:val="0"/>
      <w:marTop w:val="0"/>
      <w:marBottom w:val="0"/>
      <w:divBdr>
        <w:top w:val="none" w:sz="0" w:space="0" w:color="auto"/>
        <w:left w:val="none" w:sz="0" w:space="0" w:color="auto"/>
        <w:bottom w:val="none" w:sz="0" w:space="0" w:color="auto"/>
        <w:right w:val="none" w:sz="0" w:space="0" w:color="auto"/>
      </w:divBdr>
    </w:div>
    <w:div w:id="172301068">
      <w:bodyDiv w:val="1"/>
      <w:marLeft w:val="0"/>
      <w:marRight w:val="0"/>
      <w:marTop w:val="0"/>
      <w:marBottom w:val="0"/>
      <w:divBdr>
        <w:top w:val="none" w:sz="0" w:space="0" w:color="auto"/>
        <w:left w:val="none" w:sz="0" w:space="0" w:color="auto"/>
        <w:bottom w:val="none" w:sz="0" w:space="0" w:color="auto"/>
        <w:right w:val="none" w:sz="0" w:space="0" w:color="auto"/>
      </w:divBdr>
    </w:div>
    <w:div w:id="224074985">
      <w:bodyDiv w:val="1"/>
      <w:marLeft w:val="0"/>
      <w:marRight w:val="0"/>
      <w:marTop w:val="0"/>
      <w:marBottom w:val="0"/>
      <w:divBdr>
        <w:top w:val="none" w:sz="0" w:space="0" w:color="auto"/>
        <w:left w:val="none" w:sz="0" w:space="0" w:color="auto"/>
        <w:bottom w:val="none" w:sz="0" w:space="0" w:color="auto"/>
        <w:right w:val="none" w:sz="0" w:space="0" w:color="auto"/>
      </w:divBdr>
    </w:div>
    <w:div w:id="271716151">
      <w:bodyDiv w:val="1"/>
      <w:marLeft w:val="0"/>
      <w:marRight w:val="0"/>
      <w:marTop w:val="0"/>
      <w:marBottom w:val="0"/>
      <w:divBdr>
        <w:top w:val="none" w:sz="0" w:space="0" w:color="auto"/>
        <w:left w:val="none" w:sz="0" w:space="0" w:color="auto"/>
        <w:bottom w:val="none" w:sz="0" w:space="0" w:color="auto"/>
        <w:right w:val="none" w:sz="0" w:space="0" w:color="auto"/>
      </w:divBdr>
    </w:div>
    <w:div w:id="381488335">
      <w:bodyDiv w:val="1"/>
      <w:marLeft w:val="0"/>
      <w:marRight w:val="0"/>
      <w:marTop w:val="0"/>
      <w:marBottom w:val="0"/>
      <w:divBdr>
        <w:top w:val="none" w:sz="0" w:space="0" w:color="auto"/>
        <w:left w:val="none" w:sz="0" w:space="0" w:color="auto"/>
        <w:bottom w:val="none" w:sz="0" w:space="0" w:color="auto"/>
        <w:right w:val="none" w:sz="0" w:space="0" w:color="auto"/>
      </w:divBdr>
    </w:div>
    <w:div w:id="420293538">
      <w:bodyDiv w:val="1"/>
      <w:marLeft w:val="0"/>
      <w:marRight w:val="0"/>
      <w:marTop w:val="0"/>
      <w:marBottom w:val="0"/>
      <w:divBdr>
        <w:top w:val="none" w:sz="0" w:space="0" w:color="auto"/>
        <w:left w:val="none" w:sz="0" w:space="0" w:color="auto"/>
        <w:bottom w:val="none" w:sz="0" w:space="0" w:color="auto"/>
        <w:right w:val="none" w:sz="0" w:space="0" w:color="auto"/>
      </w:divBdr>
    </w:div>
    <w:div w:id="486897755">
      <w:bodyDiv w:val="1"/>
      <w:marLeft w:val="0"/>
      <w:marRight w:val="0"/>
      <w:marTop w:val="0"/>
      <w:marBottom w:val="0"/>
      <w:divBdr>
        <w:top w:val="none" w:sz="0" w:space="0" w:color="auto"/>
        <w:left w:val="none" w:sz="0" w:space="0" w:color="auto"/>
        <w:bottom w:val="none" w:sz="0" w:space="0" w:color="auto"/>
        <w:right w:val="none" w:sz="0" w:space="0" w:color="auto"/>
      </w:divBdr>
    </w:div>
    <w:div w:id="512769696">
      <w:bodyDiv w:val="1"/>
      <w:marLeft w:val="0"/>
      <w:marRight w:val="0"/>
      <w:marTop w:val="0"/>
      <w:marBottom w:val="0"/>
      <w:divBdr>
        <w:top w:val="none" w:sz="0" w:space="0" w:color="auto"/>
        <w:left w:val="none" w:sz="0" w:space="0" w:color="auto"/>
        <w:bottom w:val="none" w:sz="0" w:space="0" w:color="auto"/>
        <w:right w:val="none" w:sz="0" w:space="0" w:color="auto"/>
      </w:divBdr>
    </w:div>
    <w:div w:id="525798256">
      <w:bodyDiv w:val="1"/>
      <w:marLeft w:val="0"/>
      <w:marRight w:val="0"/>
      <w:marTop w:val="0"/>
      <w:marBottom w:val="0"/>
      <w:divBdr>
        <w:top w:val="none" w:sz="0" w:space="0" w:color="auto"/>
        <w:left w:val="none" w:sz="0" w:space="0" w:color="auto"/>
        <w:bottom w:val="none" w:sz="0" w:space="0" w:color="auto"/>
        <w:right w:val="none" w:sz="0" w:space="0" w:color="auto"/>
      </w:divBdr>
    </w:div>
    <w:div w:id="531844242">
      <w:bodyDiv w:val="1"/>
      <w:marLeft w:val="0"/>
      <w:marRight w:val="0"/>
      <w:marTop w:val="0"/>
      <w:marBottom w:val="0"/>
      <w:divBdr>
        <w:top w:val="none" w:sz="0" w:space="0" w:color="auto"/>
        <w:left w:val="none" w:sz="0" w:space="0" w:color="auto"/>
        <w:bottom w:val="none" w:sz="0" w:space="0" w:color="auto"/>
        <w:right w:val="none" w:sz="0" w:space="0" w:color="auto"/>
      </w:divBdr>
      <w:divsChild>
        <w:div w:id="1958561311">
          <w:marLeft w:val="0"/>
          <w:marRight w:val="0"/>
          <w:marTop w:val="0"/>
          <w:marBottom w:val="0"/>
          <w:divBdr>
            <w:top w:val="none" w:sz="0" w:space="0" w:color="auto"/>
            <w:left w:val="none" w:sz="0" w:space="0" w:color="auto"/>
            <w:bottom w:val="none" w:sz="0" w:space="0" w:color="auto"/>
            <w:right w:val="none" w:sz="0" w:space="0" w:color="auto"/>
          </w:divBdr>
        </w:div>
      </w:divsChild>
    </w:div>
    <w:div w:id="539170106">
      <w:bodyDiv w:val="1"/>
      <w:marLeft w:val="0"/>
      <w:marRight w:val="0"/>
      <w:marTop w:val="0"/>
      <w:marBottom w:val="0"/>
      <w:divBdr>
        <w:top w:val="none" w:sz="0" w:space="0" w:color="auto"/>
        <w:left w:val="none" w:sz="0" w:space="0" w:color="auto"/>
        <w:bottom w:val="none" w:sz="0" w:space="0" w:color="auto"/>
        <w:right w:val="none" w:sz="0" w:space="0" w:color="auto"/>
      </w:divBdr>
    </w:div>
    <w:div w:id="558636799">
      <w:bodyDiv w:val="1"/>
      <w:marLeft w:val="0"/>
      <w:marRight w:val="0"/>
      <w:marTop w:val="0"/>
      <w:marBottom w:val="0"/>
      <w:divBdr>
        <w:top w:val="none" w:sz="0" w:space="0" w:color="auto"/>
        <w:left w:val="none" w:sz="0" w:space="0" w:color="auto"/>
        <w:bottom w:val="none" w:sz="0" w:space="0" w:color="auto"/>
        <w:right w:val="none" w:sz="0" w:space="0" w:color="auto"/>
      </w:divBdr>
    </w:div>
    <w:div w:id="571702363">
      <w:bodyDiv w:val="1"/>
      <w:marLeft w:val="0"/>
      <w:marRight w:val="0"/>
      <w:marTop w:val="0"/>
      <w:marBottom w:val="0"/>
      <w:divBdr>
        <w:top w:val="none" w:sz="0" w:space="0" w:color="auto"/>
        <w:left w:val="none" w:sz="0" w:space="0" w:color="auto"/>
        <w:bottom w:val="none" w:sz="0" w:space="0" w:color="auto"/>
        <w:right w:val="none" w:sz="0" w:space="0" w:color="auto"/>
      </w:divBdr>
    </w:div>
    <w:div w:id="638264688">
      <w:bodyDiv w:val="1"/>
      <w:marLeft w:val="0"/>
      <w:marRight w:val="0"/>
      <w:marTop w:val="0"/>
      <w:marBottom w:val="0"/>
      <w:divBdr>
        <w:top w:val="none" w:sz="0" w:space="0" w:color="auto"/>
        <w:left w:val="none" w:sz="0" w:space="0" w:color="auto"/>
        <w:bottom w:val="none" w:sz="0" w:space="0" w:color="auto"/>
        <w:right w:val="none" w:sz="0" w:space="0" w:color="auto"/>
      </w:divBdr>
      <w:divsChild>
        <w:div w:id="150144972">
          <w:marLeft w:val="0"/>
          <w:marRight w:val="0"/>
          <w:marTop w:val="0"/>
          <w:marBottom w:val="0"/>
          <w:divBdr>
            <w:top w:val="none" w:sz="0" w:space="0" w:color="auto"/>
            <w:left w:val="none" w:sz="0" w:space="0" w:color="auto"/>
            <w:bottom w:val="none" w:sz="0" w:space="0" w:color="auto"/>
            <w:right w:val="none" w:sz="0" w:space="0" w:color="auto"/>
          </w:divBdr>
        </w:div>
      </w:divsChild>
    </w:div>
    <w:div w:id="661587360">
      <w:bodyDiv w:val="1"/>
      <w:marLeft w:val="0"/>
      <w:marRight w:val="0"/>
      <w:marTop w:val="0"/>
      <w:marBottom w:val="0"/>
      <w:divBdr>
        <w:top w:val="none" w:sz="0" w:space="0" w:color="auto"/>
        <w:left w:val="none" w:sz="0" w:space="0" w:color="auto"/>
        <w:bottom w:val="none" w:sz="0" w:space="0" w:color="auto"/>
        <w:right w:val="none" w:sz="0" w:space="0" w:color="auto"/>
      </w:divBdr>
    </w:div>
    <w:div w:id="749083267">
      <w:bodyDiv w:val="1"/>
      <w:marLeft w:val="0"/>
      <w:marRight w:val="0"/>
      <w:marTop w:val="0"/>
      <w:marBottom w:val="0"/>
      <w:divBdr>
        <w:top w:val="none" w:sz="0" w:space="0" w:color="auto"/>
        <w:left w:val="none" w:sz="0" w:space="0" w:color="auto"/>
        <w:bottom w:val="none" w:sz="0" w:space="0" w:color="auto"/>
        <w:right w:val="none" w:sz="0" w:space="0" w:color="auto"/>
      </w:divBdr>
    </w:div>
    <w:div w:id="777413247">
      <w:bodyDiv w:val="1"/>
      <w:marLeft w:val="0"/>
      <w:marRight w:val="0"/>
      <w:marTop w:val="0"/>
      <w:marBottom w:val="0"/>
      <w:divBdr>
        <w:top w:val="none" w:sz="0" w:space="0" w:color="auto"/>
        <w:left w:val="none" w:sz="0" w:space="0" w:color="auto"/>
        <w:bottom w:val="none" w:sz="0" w:space="0" w:color="auto"/>
        <w:right w:val="none" w:sz="0" w:space="0" w:color="auto"/>
      </w:divBdr>
    </w:div>
    <w:div w:id="880508452">
      <w:bodyDiv w:val="1"/>
      <w:marLeft w:val="0"/>
      <w:marRight w:val="0"/>
      <w:marTop w:val="0"/>
      <w:marBottom w:val="0"/>
      <w:divBdr>
        <w:top w:val="none" w:sz="0" w:space="0" w:color="auto"/>
        <w:left w:val="none" w:sz="0" w:space="0" w:color="auto"/>
        <w:bottom w:val="none" w:sz="0" w:space="0" w:color="auto"/>
        <w:right w:val="none" w:sz="0" w:space="0" w:color="auto"/>
      </w:divBdr>
    </w:div>
    <w:div w:id="979308429">
      <w:bodyDiv w:val="1"/>
      <w:marLeft w:val="0"/>
      <w:marRight w:val="0"/>
      <w:marTop w:val="0"/>
      <w:marBottom w:val="0"/>
      <w:divBdr>
        <w:top w:val="none" w:sz="0" w:space="0" w:color="auto"/>
        <w:left w:val="none" w:sz="0" w:space="0" w:color="auto"/>
        <w:bottom w:val="none" w:sz="0" w:space="0" w:color="auto"/>
        <w:right w:val="none" w:sz="0" w:space="0" w:color="auto"/>
      </w:divBdr>
    </w:div>
    <w:div w:id="1016031338">
      <w:bodyDiv w:val="1"/>
      <w:marLeft w:val="0"/>
      <w:marRight w:val="0"/>
      <w:marTop w:val="0"/>
      <w:marBottom w:val="0"/>
      <w:divBdr>
        <w:top w:val="none" w:sz="0" w:space="0" w:color="auto"/>
        <w:left w:val="none" w:sz="0" w:space="0" w:color="auto"/>
        <w:bottom w:val="none" w:sz="0" w:space="0" w:color="auto"/>
        <w:right w:val="none" w:sz="0" w:space="0" w:color="auto"/>
      </w:divBdr>
    </w:div>
    <w:div w:id="1088888270">
      <w:bodyDiv w:val="1"/>
      <w:marLeft w:val="0"/>
      <w:marRight w:val="0"/>
      <w:marTop w:val="0"/>
      <w:marBottom w:val="0"/>
      <w:divBdr>
        <w:top w:val="none" w:sz="0" w:space="0" w:color="auto"/>
        <w:left w:val="none" w:sz="0" w:space="0" w:color="auto"/>
        <w:bottom w:val="none" w:sz="0" w:space="0" w:color="auto"/>
        <w:right w:val="none" w:sz="0" w:space="0" w:color="auto"/>
      </w:divBdr>
    </w:div>
    <w:div w:id="1127819813">
      <w:bodyDiv w:val="1"/>
      <w:marLeft w:val="0"/>
      <w:marRight w:val="0"/>
      <w:marTop w:val="0"/>
      <w:marBottom w:val="0"/>
      <w:divBdr>
        <w:top w:val="none" w:sz="0" w:space="0" w:color="auto"/>
        <w:left w:val="none" w:sz="0" w:space="0" w:color="auto"/>
        <w:bottom w:val="none" w:sz="0" w:space="0" w:color="auto"/>
        <w:right w:val="none" w:sz="0" w:space="0" w:color="auto"/>
      </w:divBdr>
    </w:div>
    <w:div w:id="1146894184">
      <w:bodyDiv w:val="1"/>
      <w:marLeft w:val="0"/>
      <w:marRight w:val="0"/>
      <w:marTop w:val="0"/>
      <w:marBottom w:val="0"/>
      <w:divBdr>
        <w:top w:val="none" w:sz="0" w:space="0" w:color="auto"/>
        <w:left w:val="none" w:sz="0" w:space="0" w:color="auto"/>
        <w:bottom w:val="none" w:sz="0" w:space="0" w:color="auto"/>
        <w:right w:val="none" w:sz="0" w:space="0" w:color="auto"/>
      </w:divBdr>
    </w:div>
    <w:div w:id="1199246349">
      <w:bodyDiv w:val="1"/>
      <w:marLeft w:val="0"/>
      <w:marRight w:val="0"/>
      <w:marTop w:val="0"/>
      <w:marBottom w:val="0"/>
      <w:divBdr>
        <w:top w:val="none" w:sz="0" w:space="0" w:color="auto"/>
        <w:left w:val="none" w:sz="0" w:space="0" w:color="auto"/>
        <w:bottom w:val="none" w:sz="0" w:space="0" w:color="auto"/>
        <w:right w:val="none" w:sz="0" w:space="0" w:color="auto"/>
      </w:divBdr>
    </w:div>
    <w:div w:id="1236236375">
      <w:bodyDiv w:val="1"/>
      <w:marLeft w:val="0"/>
      <w:marRight w:val="0"/>
      <w:marTop w:val="0"/>
      <w:marBottom w:val="0"/>
      <w:divBdr>
        <w:top w:val="none" w:sz="0" w:space="0" w:color="auto"/>
        <w:left w:val="none" w:sz="0" w:space="0" w:color="auto"/>
        <w:bottom w:val="none" w:sz="0" w:space="0" w:color="auto"/>
        <w:right w:val="none" w:sz="0" w:space="0" w:color="auto"/>
      </w:divBdr>
    </w:div>
    <w:div w:id="1245841906">
      <w:bodyDiv w:val="1"/>
      <w:marLeft w:val="0"/>
      <w:marRight w:val="0"/>
      <w:marTop w:val="0"/>
      <w:marBottom w:val="0"/>
      <w:divBdr>
        <w:top w:val="none" w:sz="0" w:space="0" w:color="auto"/>
        <w:left w:val="none" w:sz="0" w:space="0" w:color="auto"/>
        <w:bottom w:val="none" w:sz="0" w:space="0" w:color="auto"/>
        <w:right w:val="none" w:sz="0" w:space="0" w:color="auto"/>
      </w:divBdr>
    </w:div>
    <w:div w:id="1273200554">
      <w:bodyDiv w:val="1"/>
      <w:marLeft w:val="0"/>
      <w:marRight w:val="0"/>
      <w:marTop w:val="0"/>
      <w:marBottom w:val="0"/>
      <w:divBdr>
        <w:top w:val="none" w:sz="0" w:space="0" w:color="auto"/>
        <w:left w:val="none" w:sz="0" w:space="0" w:color="auto"/>
        <w:bottom w:val="none" w:sz="0" w:space="0" w:color="auto"/>
        <w:right w:val="none" w:sz="0" w:space="0" w:color="auto"/>
      </w:divBdr>
    </w:div>
    <w:div w:id="1338117482">
      <w:bodyDiv w:val="1"/>
      <w:marLeft w:val="0"/>
      <w:marRight w:val="0"/>
      <w:marTop w:val="0"/>
      <w:marBottom w:val="0"/>
      <w:divBdr>
        <w:top w:val="none" w:sz="0" w:space="0" w:color="auto"/>
        <w:left w:val="none" w:sz="0" w:space="0" w:color="auto"/>
        <w:bottom w:val="none" w:sz="0" w:space="0" w:color="auto"/>
        <w:right w:val="none" w:sz="0" w:space="0" w:color="auto"/>
      </w:divBdr>
    </w:div>
    <w:div w:id="1340307418">
      <w:bodyDiv w:val="1"/>
      <w:marLeft w:val="0"/>
      <w:marRight w:val="0"/>
      <w:marTop w:val="0"/>
      <w:marBottom w:val="0"/>
      <w:divBdr>
        <w:top w:val="none" w:sz="0" w:space="0" w:color="auto"/>
        <w:left w:val="none" w:sz="0" w:space="0" w:color="auto"/>
        <w:bottom w:val="none" w:sz="0" w:space="0" w:color="auto"/>
        <w:right w:val="none" w:sz="0" w:space="0" w:color="auto"/>
      </w:divBdr>
      <w:divsChild>
        <w:div w:id="976300881">
          <w:marLeft w:val="0"/>
          <w:marRight w:val="0"/>
          <w:marTop w:val="0"/>
          <w:marBottom w:val="0"/>
          <w:divBdr>
            <w:top w:val="none" w:sz="0" w:space="0" w:color="auto"/>
            <w:left w:val="none" w:sz="0" w:space="0" w:color="auto"/>
            <w:bottom w:val="none" w:sz="0" w:space="0" w:color="auto"/>
            <w:right w:val="none" w:sz="0" w:space="0" w:color="auto"/>
          </w:divBdr>
        </w:div>
      </w:divsChild>
    </w:div>
    <w:div w:id="1350642475">
      <w:bodyDiv w:val="1"/>
      <w:marLeft w:val="0"/>
      <w:marRight w:val="0"/>
      <w:marTop w:val="0"/>
      <w:marBottom w:val="0"/>
      <w:divBdr>
        <w:top w:val="none" w:sz="0" w:space="0" w:color="auto"/>
        <w:left w:val="none" w:sz="0" w:space="0" w:color="auto"/>
        <w:bottom w:val="none" w:sz="0" w:space="0" w:color="auto"/>
        <w:right w:val="none" w:sz="0" w:space="0" w:color="auto"/>
      </w:divBdr>
    </w:div>
    <w:div w:id="1496072541">
      <w:bodyDiv w:val="1"/>
      <w:marLeft w:val="0"/>
      <w:marRight w:val="0"/>
      <w:marTop w:val="0"/>
      <w:marBottom w:val="0"/>
      <w:divBdr>
        <w:top w:val="none" w:sz="0" w:space="0" w:color="auto"/>
        <w:left w:val="none" w:sz="0" w:space="0" w:color="auto"/>
        <w:bottom w:val="none" w:sz="0" w:space="0" w:color="auto"/>
        <w:right w:val="none" w:sz="0" w:space="0" w:color="auto"/>
      </w:divBdr>
      <w:divsChild>
        <w:div w:id="1180969269">
          <w:marLeft w:val="0"/>
          <w:marRight w:val="0"/>
          <w:marTop w:val="0"/>
          <w:marBottom w:val="0"/>
          <w:divBdr>
            <w:top w:val="none" w:sz="0" w:space="0" w:color="auto"/>
            <w:left w:val="none" w:sz="0" w:space="0" w:color="auto"/>
            <w:bottom w:val="none" w:sz="0" w:space="0" w:color="auto"/>
            <w:right w:val="none" w:sz="0" w:space="0" w:color="auto"/>
          </w:divBdr>
          <w:divsChild>
            <w:div w:id="1881938053">
              <w:marLeft w:val="300"/>
              <w:marRight w:val="300"/>
              <w:marTop w:val="300"/>
              <w:marBottom w:val="600"/>
              <w:divBdr>
                <w:top w:val="none" w:sz="0" w:space="0" w:color="auto"/>
                <w:left w:val="none" w:sz="0" w:space="0" w:color="auto"/>
                <w:bottom w:val="none" w:sz="0" w:space="0" w:color="auto"/>
                <w:right w:val="none" w:sz="0" w:space="0" w:color="auto"/>
              </w:divBdr>
              <w:divsChild>
                <w:div w:id="375666868">
                  <w:marLeft w:val="0"/>
                  <w:marRight w:val="0"/>
                  <w:marTop w:val="0"/>
                  <w:marBottom w:val="0"/>
                  <w:divBdr>
                    <w:top w:val="none" w:sz="0" w:space="0" w:color="auto"/>
                    <w:left w:val="none" w:sz="0" w:space="0" w:color="auto"/>
                    <w:bottom w:val="none" w:sz="0" w:space="0" w:color="auto"/>
                    <w:right w:val="none" w:sz="0" w:space="0" w:color="auto"/>
                  </w:divBdr>
                  <w:divsChild>
                    <w:div w:id="21416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42926">
      <w:bodyDiv w:val="1"/>
      <w:marLeft w:val="0"/>
      <w:marRight w:val="0"/>
      <w:marTop w:val="0"/>
      <w:marBottom w:val="0"/>
      <w:divBdr>
        <w:top w:val="none" w:sz="0" w:space="0" w:color="auto"/>
        <w:left w:val="none" w:sz="0" w:space="0" w:color="auto"/>
        <w:bottom w:val="none" w:sz="0" w:space="0" w:color="auto"/>
        <w:right w:val="none" w:sz="0" w:space="0" w:color="auto"/>
      </w:divBdr>
    </w:div>
    <w:div w:id="1545943091">
      <w:bodyDiv w:val="1"/>
      <w:marLeft w:val="0"/>
      <w:marRight w:val="0"/>
      <w:marTop w:val="0"/>
      <w:marBottom w:val="0"/>
      <w:divBdr>
        <w:top w:val="none" w:sz="0" w:space="0" w:color="auto"/>
        <w:left w:val="none" w:sz="0" w:space="0" w:color="auto"/>
        <w:bottom w:val="none" w:sz="0" w:space="0" w:color="auto"/>
        <w:right w:val="none" w:sz="0" w:space="0" w:color="auto"/>
      </w:divBdr>
    </w:div>
    <w:div w:id="1586107407">
      <w:bodyDiv w:val="1"/>
      <w:marLeft w:val="0"/>
      <w:marRight w:val="0"/>
      <w:marTop w:val="0"/>
      <w:marBottom w:val="0"/>
      <w:divBdr>
        <w:top w:val="none" w:sz="0" w:space="0" w:color="auto"/>
        <w:left w:val="none" w:sz="0" w:space="0" w:color="auto"/>
        <w:bottom w:val="none" w:sz="0" w:space="0" w:color="auto"/>
        <w:right w:val="none" w:sz="0" w:space="0" w:color="auto"/>
      </w:divBdr>
    </w:div>
    <w:div w:id="1602685169">
      <w:bodyDiv w:val="1"/>
      <w:marLeft w:val="0"/>
      <w:marRight w:val="0"/>
      <w:marTop w:val="0"/>
      <w:marBottom w:val="0"/>
      <w:divBdr>
        <w:top w:val="none" w:sz="0" w:space="0" w:color="auto"/>
        <w:left w:val="none" w:sz="0" w:space="0" w:color="auto"/>
        <w:bottom w:val="none" w:sz="0" w:space="0" w:color="auto"/>
        <w:right w:val="none" w:sz="0" w:space="0" w:color="auto"/>
      </w:divBdr>
    </w:div>
    <w:div w:id="1651252704">
      <w:bodyDiv w:val="1"/>
      <w:marLeft w:val="0"/>
      <w:marRight w:val="0"/>
      <w:marTop w:val="0"/>
      <w:marBottom w:val="0"/>
      <w:divBdr>
        <w:top w:val="none" w:sz="0" w:space="0" w:color="auto"/>
        <w:left w:val="none" w:sz="0" w:space="0" w:color="auto"/>
        <w:bottom w:val="none" w:sz="0" w:space="0" w:color="auto"/>
        <w:right w:val="none" w:sz="0" w:space="0" w:color="auto"/>
      </w:divBdr>
    </w:div>
    <w:div w:id="1676301103">
      <w:bodyDiv w:val="1"/>
      <w:marLeft w:val="0"/>
      <w:marRight w:val="0"/>
      <w:marTop w:val="0"/>
      <w:marBottom w:val="0"/>
      <w:divBdr>
        <w:top w:val="none" w:sz="0" w:space="0" w:color="auto"/>
        <w:left w:val="none" w:sz="0" w:space="0" w:color="auto"/>
        <w:bottom w:val="none" w:sz="0" w:space="0" w:color="auto"/>
        <w:right w:val="none" w:sz="0" w:space="0" w:color="auto"/>
      </w:divBdr>
    </w:div>
    <w:div w:id="1702977122">
      <w:bodyDiv w:val="1"/>
      <w:marLeft w:val="0"/>
      <w:marRight w:val="0"/>
      <w:marTop w:val="0"/>
      <w:marBottom w:val="0"/>
      <w:divBdr>
        <w:top w:val="none" w:sz="0" w:space="0" w:color="auto"/>
        <w:left w:val="none" w:sz="0" w:space="0" w:color="auto"/>
        <w:bottom w:val="none" w:sz="0" w:space="0" w:color="auto"/>
        <w:right w:val="none" w:sz="0" w:space="0" w:color="auto"/>
      </w:divBdr>
    </w:div>
    <w:div w:id="1706170962">
      <w:bodyDiv w:val="1"/>
      <w:marLeft w:val="0"/>
      <w:marRight w:val="0"/>
      <w:marTop w:val="0"/>
      <w:marBottom w:val="0"/>
      <w:divBdr>
        <w:top w:val="none" w:sz="0" w:space="0" w:color="auto"/>
        <w:left w:val="none" w:sz="0" w:space="0" w:color="auto"/>
        <w:bottom w:val="none" w:sz="0" w:space="0" w:color="auto"/>
        <w:right w:val="none" w:sz="0" w:space="0" w:color="auto"/>
      </w:divBdr>
      <w:divsChild>
        <w:div w:id="1535845164">
          <w:marLeft w:val="0"/>
          <w:marRight w:val="0"/>
          <w:marTop w:val="0"/>
          <w:marBottom w:val="0"/>
          <w:divBdr>
            <w:top w:val="none" w:sz="0" w:space="0" w:color="auto"/>
            <w:left w:val="none" w:sz="0" w:space="0" w:color="auto"/>
            <w:bottom w:val="none" w:sz="0" w:space="0" w:color="auto"/>
            <w:right w:val="none" w:sz="0" w:space="0" w:color="auto"/>
          </w:divBdr>
          <w:divsChild>
            <w:div w:id="1883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0102">
      <w:bodyDiv w:val="1"/>
      <w:marLeft w:val="0"/>
      <w:marRight w:val="0"/>
      <w:marTop w:val="0"/>
      <w:marBottom w:val="0"/>
      <w:divBdr>
        <w:top w:val="none" w:sz="0" w:space="0" w:color="auto"/>
        <w:left w:val="none" w:sz="0" w:space="0" w:color="auto"/>
        <w:bottom w:val="none" w:sz="0" w:space="0" w:color="auto"/>
        <w:right w:val="none" w:sz="0" w:space="0" w:color="auto"/>
      </w:divBdr>
    </w:div>
    <w:div w:id="1787774238">
      <w:bodyDiv w:val="1"/>
      <w:marLeft w:val="0"/>
      <w:marRight w:val="0"/>
      <w:marTop w:val="0"/>
      <w:marBottom w:val="0"/>
      <w:divBdr>
        <w:top w:val="none" w:sz="0" w:space="0" w:color="auto"/>
        <w:left w:val="none" w:sz="0" w:space="0" w:color="auto"/>
        <w:bottom w:val="none" w:sz="0" w:space="0" w:color="auto"/>
        <w:right w:val="none" w:sz="0" w:space="0" w:color="auto"/>
      </w:divBdr>
    </w:div>
    <w:div w:id="1861578258">
      <w:bodyDiv w:val="1"/>
      <w:marLeft w:val="0"/>
      <w:marRight w:val="0"/>
      <w:marTop w:val="0"/>
      <w:marBottom w:val="0"/>
      <w:divBdr>
        <w:top w:val="none" w:sz="0" w:space="0" w:color="auto"/>
        <w:left w:val="none" w:sz="0" w:space="0" w:color="auto"/>
        <w:bottom w:val="none" w:sz="0" w:space="0" w:color="auto"/>
        <w:right w:val="none" w:sz="0" w:space="0" w:color="auto"/>
      </w:divBdr>
    </w:div>
    <w:div w:id="1866678146">
      <w:bodyDiv w:val="1"/>
      <w:marLeft w:val="0"/>
      <w:marRight w:val="0"/>
      <w:marTop w:val="0"/>
      <w:marBottom w:val="0"/>
      <w:divBdr>
        <w:top w:val="none" w:sz="0" w:space="0" w:color="auto"/>
        <w:left w:val="none" w:sz="0" w:space="0" w:color="auto"/>
        <w:bottom w:val="none" w:sz="0" w:space="0" w:color="auto"/>
        <w:right w:val="none" w:sz="0" w:space="0" w:color="auto"/>
      </w:divBdr>
    </w:div>
    <w:div w:id="1908608747">
      <w:bodyDiv w:val="1"/>
      <w:marLeft w:val="0"/>
      <w:marRight w:val="0"/>
      <w:marTop w:val="0"/>
      <w:marBottom w:val="0"/>
      <w:divBdr>
        <w:top w:val="none" w:sz="0" w:space="0" w:color="auto"/>
        <w:left w:val="none" w:sz="0" w:space="0" w:color="auto"/>
        <w:bottom w:val="none" w:sz="0" w:space="0" w:color="auto"/>
        <w:right w:val="none" w:sz="0" w:space="0" w:color="auto"/>
      </w:divBdr>
    </w:div>
    <w:div w:id="1959792787">
      <w:bodyDiv w:val="1"/>
      <w:marLeft w:val="0"/>
      <w:marRight w:val="0"/>
      <w:marTop w:val="0"/>
      <w:marBottom w:val="0"/>
      <w:divBdr>
        <w:top w:val="none" w:sz="0" w:space="0" w:color="auto"/>
        <w:left w:val="none" w:sz="0" w:space="0" w:color="auto"/>
        <w:bottom w:val="none" w:sz="0" w:space="0" w:color="auto"/>
        <w:right w:val="none" w:sz="0" w:space="0" w:color="auto"/>
      </w:divBdr>
    </w:div>
    <w:div w:id="1964727441">
      <w:bodyDiv w:val="1"/>
      <w:marLeft w:val="0"/>
      <w:marRight w:val="0"/>
      <w:marTop w:val="0"/>
      <w:marBottom w:val="0"/>
      <w:divBdr>
        <w:top w:val="none" w:sz="0" w:space="0" w:color="auto"/>
        <w:left w:val="none" w:sz="0" w:space="0" w:color="auto"/>
        <w:bottom w:val="none" w:sz="0" w:space="0" w:color="auto"/>
        <w:right w:val="none" w:sz="0" w:space="0" w:color="auto"/>
      </w:divBdr>
    </w:div>
    <w:div w:id="1972512155">
      <w:bodyDiv w:val="1"/>
      <w:marLeft w:val="0"/>
      <w:marRight w:val="0"/>
      <w:marTop w:val="0"/>
      <w:marBottom w:val="0"/>
      <w:divBdr>
        <w:top w:val="none" w:sz="0" w:space="0" w:color="auto"/>
        <w:left w:val="none" w:sz="0" w:space="0" w:color="auto"/>
        <w:bottom w:val="none" w:sz="0" w:space="0" w:color="auto"/>
        <w:right w:val="none" w:sz="0" w:space="0" w:color="auto"/>
      </w:divBdr>
    </w:div>
    <w:div w:id="2015257667">
      <w:bodyDiv w:val="1"/>
      <w:marLeft w:val="0"/>
      <w:marRight w:val="0"/>
      <w:marTop w:val="0"/>
      <w:marBottom w:val="0"/>
      <w:divBdr>
        <w:top w:val="none" w:sz="0" w:space="0" w:color="auto"/>
        <w:left w:val="none" w:sz="0" w:space="0" w:color="auto"/>
        <w:bottom w:val="none" w:sz="0" w:space="0" w:color="auto"/>
        <w:right w:val="none" w:sz="0" w:space="0" w:color="auto"/>
      </w:divBdr>
    </w:div>
    <w:div w:id="2025475375">
      <w:bodyDiv w:val="1"/>
      <w:marLeft w:val="0"/>
      <w:marRight w:val="0"/>
      <w:marTop w:val="0"/>
      <w:marBottom w:val="0"/>
      <w:divBdr>
        <w:top w:val="none" w:sz="0" w:space="0" w:color="auto"/>
        <w:left w:val="none" w:sz="0" w:space="0" w:color="auto"/>
        <w:bottom w:val="none" w:sz="0" w:space="0" w:color="auto"/>
        <w:right w:val="none" w:sz="0" w:space="0" w:color="auto"/>
      </w:divBdr>
    </w:div>
    <w:div w:id="2046367546">
      <w:bodyDiv w:val="1"/>
      <w:marLeft w:val="0"/>
      <w:marRight w:val="0"/>
      <w:marTop w:val="0"/>
      <w:marBottom w:val="0"/>
      <w:divBdr>
        <w:top w:val="none" w:sz="0" w:space="0" w:color="auto"/>
        <w:left w:val="none" w:sz="0" w:space="0" w:color="auto"/>
        <w:bottom w:val="none" w:sz="0" w:space="0" w:color="auto"/>
        <w:right w:val="none" w:sz="0" w:space="0" w:color="auto"/>
      </w:divBdr>
    </w:div>
    <w:div w:id="20537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A0A9F-0EB0-4994-B38F-2E40AFCD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28</Pages>
  <Words>8354</Words>
  <Characters>47624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Аброськина</dc:creator>
  <cp:lastModifiedBy>Неврология</cp:lastModifiedBy>
  <cp:revision>7</cp:revision>
  <dcterms:created xsi:type="dcterms:W3CDTF">2017-01-04T05:09:00Z</dcterms:created>
  <dcterms:modified xsi:type="dcterms:W3CDTF">2017-01-05T05:53:00Z</dcterms:modified>
</cp:coreProperties>
</file>